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5263"/>
      </w:tblGrid>
      <w:tr w:rsidR="00FE758C" w14:paraId="139A362C" w14:textId="77777777" w:rsidTr="00FE758C">
        <w:tc>
          <w:tcPr>
            <w:tcW w:w="4941" w:type="dxa"/>
          </w:tcPr>
          <w:p w14:paraId="3CC17686" w14:textId="77777777" w:rsidR="00FE758C" w:rsidRDefault="00FE758C"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rPr>
              <w:drawing>
                <wp:anchor distT="0" distB="0" distL="114300" distR="114300" simplePos="0" relativeHeight="251659264" behindDoc="0" locked="0" layoutInCell="1" allowOverlap="1" wp14:anchorId="1E1CF9B9" wp14:editId="58A4E979">
                  <wp:simplePos x="0" y="0"/>
                  <wp:positionH relativeFrom="column">
                    <wp:posOffset>-55172</wp:posOffset>
                  </wp:positionH>
                  <wp:positionV relativeFrom="paragraph">
                    <wp:posOffset>38601</wp:posOffset>
                  </wp:positionV>
                  <wp:extent cx="1410236" cy="751105"/>
                  <wp:effectExtent l="0" t="0" r="0" b="0"/>
                  <wp:wrapNone/>
                  <wp:docPr id="2" name="Picture 2"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a:extLst>
                              <a:ext uri="{28A0092B-C50C-407E-A947-70E740481C1C}">
                                <a14:useLocalDpi xmlns:a14="http://schemas.microsoft.com/office/drawing/2010/main" val="0"/>
                              </a:ext>
                            </a:extLst>
                          </a:blip>
                          <a:stretch>
                            <a:fillRect/>
                          </a:stretch>
                        </pic:blipFill>
                        <pic:spPr>
                          <a:xfrm>
                            <a:off x="0" y="0"/>
                            <a:ext cx="1428905" cy="761048"/>
                          </a:xfrm>
                          <a:prstGeom prst="rect">
                            <a:avLst/>
                          </a:prstGeom>
                        </pic:spPr>
                      </pic:pic>
                    </a:graphicData>
                  </a:graphic>
                  <wp14:sizeRelH relativeFrom="margin">
                    <wp14:pctWidth>0</wp14:pctWidth>
                  </wp14:sizeRelH>
                  <wp14:sizeRelV relativeFrom="margin">
                    <wp14:pctHeight>0</wp14:pctHeight>
                  </wp14:sizeRelV>
                </wp:anchor>
              </w:drawing>
            </w:r>
          </w:p>
          <w:p w14:paraId="64ECC386" w14:textId="77777777" w:rsidR="00FE758C" w:rsidRDefault="00FE758C"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center"/>
            </w:pPr>
          </w:p>
          <w:p w14:paraId="6A15EB81" w14:textId="77777777" w:rsidR="00FE758C" w:rsidRDefault="00FE758C"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center"/>
            </w:pPr>
          </w:p>
          <w:p w14:paraId="65F8AF6B" w14:textId="77777777" w:rsidR="00FE758C" w:rsidRDefault="00FE758C"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center"/>
            </w:pPr>
          </w:p>
          <w:p w14:paraId="106E89DE" w14:textId="77777777" w:rsidR="00FE758C" w:rsidRDefault="00FE758C"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pPr>
          </w:p>
        </w:tc>
        <w:tc>
          <w:tcPr>
            <w:tcW w:w="5263" w:type="dxa"/>
          </w:tcPr>
          <w:p w14:paraId="7BABD5FF" w14:textId="77777777" w:rsidR="00FE758C" w:rsidRPr="0073198E" w:rsidRDefault="00FE758C"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8"/>
                <w:szCs w:val="18"/>
              </w:rPr>
            </w:pPr>
            <w:r w:rsidRPr="0073198E">
              <w:rPr>
                <w:rFonts w:ascii="Arial" w:hAnsi="Arial" w:cs="Arial"/>
                <w:b/>
                <w:bCs/>
                <w:sz w:val="18"/>
                <w:szCs w:val="18"/>
              </w:rPr>
              <w:t>Forward Coupar Angus</w:t>
            </w:r>
          </w:p>
          <w:p w14:paraId="0A3D9B5D" w14:textId="6540BF91" w:rsidR="00FE758C" w:rsidRPr="0073198E" w:rsidRDefault="00FA6808"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8"/>
                <w:szCs w:val="18"/>
              </w:rPr>
            </w:pPr>
            <w:r>
              <w:rPr>
                <w:rFonts w:ascii="Arial" w:hAnsi="Arial" w:cs="Arial"/>
                <w:b/>
                <w:bCs/>
                <w:sz w:val="18"/>
                <w:szCs w:val="18"/>
              </w:rPr>
              <w:t>2 High Street</w:t>
            </w:r>
          </w:p>
          <w:p w14:paraId="787DFED9" w14:textId="77777777" w:rsidR="00FE758C" w:rsidRPr="0073198E" w:rsidRDefault="00FE758C"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8"/>
                <w:szCs w:val="18"/>
              </w:rPr>
            </w:pPr>
            <w:r w:rsidRPr="0073198E">
              <w:rPr>
                <w:rFonts w:ascii="Arial" w:hAnsi="Arial" w:cs="Arial"/>
                <w:b/>
                <w:bCs/>
                <w:sz w:val="18"/>
                <w:szCs w:val="18"/>
              </w:rPr>
              <w:t>Coupar Angus</w:t>
            </w:r>
          </w:p>
          <w:p w14:paraId="14A6B04A" w14:textId="682501BE" w:rsidR="00FE758C" w:rsidRPr="0073198E" w:rsidRDefault="00FE758C"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8"/>
                <w:szCs w:val="18"/>
              </w:rPr>
            </w:pPr>
            <w:r w:rsidRPr="0073198E">
              <w:rPr>
                <w:rFonts w:ascii="Arial" w:hAnsi="Arial" w:cs="Arial"/>
                <w:b/>
                <w:bCs/>
                <w:sz w:val="18"/>
                <w:szCs w:val="18"/>
              </w:rPr>
              <w:t>PH13 9D</w:t>
            </w:r>
            <w:r w:rsidR="00FA6808">
              <w:rPr>
                <w:rFonts w:ascii="Arial" w:hAnsi="Arial" w:cs="Arial"/>
                <w:b/>
                <w:bCs/>
                <w:sz w:val="18"/>
                <w:szCs w:val="18"/>
              </w:rPr>
              <w:t>B</w:t>
            </w:r>
          </w:p>
          <w:p w14:paraId="70279CBB" w14:textId="77777777" w:rsidR="00EE7E78" w:rsidRPr="0073198E" w:rsidRDefault="00EE7E78" w:rsidP="00EE7E78">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8"/>
                <w:szCs w:val="18"/>
              </w:rPr>
            </w:pPr>
            <w:r>
              <w:rPr>
                <w:rFonts w:ascii="Arial" w:hAnsi="Arial" w:cs="Arial"/>
                <w:b/>
                <w:bCs/>
                <w:sz w:val="18"/>
                <w:szCs w:val="18"/>
              </w:rPr>
              <w:t xml:space="preserve">Telephone: </w:t>
            </w:r>
            <w:r w:rsidRPr="004A272A">
              <w:rPr>
                <w:rFonts w:ascii="Arial" w:hAnsi="Arial" w:cs="Arial"/>
                <w:b/>
                <w:bCs/>
                <w:sz w:val="18"/>
                <w:szCs w:val="18"/>
              </w:rPr>
              <w:t>01828 626211</w:t>
            </w:r>
          </w:p>
          <w:p w14:paraId="59C5B842" w14:textId="77777777" w:rsidR="00FE758C" w:rsidRPr="0073198E" w:rsidRDefault="00FE758C"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8"/>
                <w:szCs w:val="18"/>
              </w:rPr>
            </w:pPr>
          </w:p>
          <w:p w14:paraId="113AB0B8" w14:textId="77777777" w:rsidR="00FE758C" w:rsidRDefault="00FE758C" w:rsidP="00F0762B">
            <w:pPr>
              <w:pStyle w:val="HeaderFooter"/>
              <w:pBdr>
                <w:top w:val="none" w:sz="0" w:space="0" w:color="auto"/>
                <w:left w:val="none" w:sz="0" w:space="0" w:color="auto"/>
                <w:bottom w:val="none" w:sz="0" w:space="0" w:color="auto"/>
                <w:right w:val="none" w:sz="0" w:space="0" w:color="auto"/>
                <w:between w:val="none" w:sz="0" w:space="0" w:color="auto"/>
                <w:bar w:val="none" w:sz="0" w:color="auto"/>
              </w:pBdr>
              <w:jc w:val="right"/>
            </w:pPr>
            <w:r w:rsidRPr="0073198E">
              <w:rPr>
                <w:rFonts w:ascii="Arial" w:hAnsi="Arial" w:cs="Arial"/>
                <w:b/>
                <w:bCs/>
                <w:sz w:val="18"/>
                <w:szCs w:val="18"/>
              </w:rPr>
              <w:t>Registered in Scotland: SC042646</w:t>
            </w:r>
          </w:p>
        </w:tc>
      </w:tr>
    </w:tbl>
    <w:p w14:paraId="0A6115D0" w14:textId="6FF3F11A" w:rsidR="00B55730" w:rsidRPr="001316B1" w:rsidRDefault="00B55730" w:rsidP="00B55730"/>
    <w:p w14:paraId="56D387CC" w14:textId="4CC549A8" w:rsidR="009A6774" w:rsidRPr="00FE758C" w:rsidRDefault="003320F3" w:rsidP="00FE758C">
      <w:pPr>
        <w:jc w:val="center"/>
        <w:rPr>
          <w:b/>
          <w:bCs/>
          <w:sz w:val="28"/>
          <w:szCs w:val="28"/>
        </w:rPr>
      </w:pPr>
      <w:r w:rsidRPr="00FE758C">
        <w:rPr>
          <w:b/>
          <w:bCs/>
          <w:sz w:val="28"/>
          <w:szCs w:val="28"/>
        </w:rPr>
        <w:t>JOB DESCRIPTION</w:t>
      </w:r>
    </w:p>
    <w:p w14:paraId="31A1DC96" w14:textId="77777777" w:rsidR="00B55730" w:rsidRPr="001316B1" w:rsidRDefault="00B55730" w:rsidP="003320F3">
      <w:pPr>
        <w:pBdr>
          <w:bottom w:val="single" w:sz="4" w:space="1" w:color="auto"/>
        </w:pBdr>
      </w:pPr>
    </w:p>
    <w:p w14:paraId="1813938D" w14:textId="77777777" w:rsidR="009A6774" w:rsidRPr="001316B1" w:rsidRDefault="009A6774" w:rsidP="00B55730">
      <w:pPr>
        <w:rPr>
          <w:b/>
          <w:bCs/>
        </w:rPr>
      </w:pPr>
    </w:p>
    <w:p w14:paraId="29983F6F" w14:textId="79191D87" w:rsidR="00B55730" w:rsidRPr="001316B1" w:rsidRDefault="009A6774" w:rsidP="00B55730">
      <w:pPr>
        <w:rPr>
          <w:b/>
          <w:bCs/>
        </w:rPr>
      </w:pPr>
      <w:r w:rsidRPr="001316B1">
        <w:rPr>
          <w:b/>
          <w:bCs/>
        </w:rPr>
        <w:t xml:space="preserve">Position: </w:t>
      </w:r>
      <w:r w:rsidR="001E4956">
        <w:rPr>
          <w:b/>
          <w:bCs/>
        </w:rPr>
        <w:tab/>
      </w:r>
      <w:r w:rsidR="001E4956">
        <w:rPr>
          <w:b/>
          <w:bCs/>
        </w:rPr>
        <w:tab/>
      </w:r>
      <w:r w:rsidR="001E4956" w:rsidRPr="001E4956">
        <w:t>Development Officer</w:t>
      </w:r>
    </w:p>
    <w:p w14:paraId="7F533DC9" w14:textId="538ECA77" w:rsidR="009A6774" w:rsidRPr="001316B1" w:rsidRDefault="009A6774" w:rsidP="00FE758C">
      <w:pPr>
        <w:spacing w:before="120" w:after="120"/>
      </w:pPr>
      <w:r w:rsidRPr="001316B1">
        <w:rPr>
          <w:b/>
          <w:bCs/>
        </w:rPr>
        <w:t xml:space="preserve">Location: </w:t>
      </w:r>
      <w:r w:rsidR="001E4956">
        <w:rPr>
          <w:b/>
          <w:bCs/>
        </w:rPr>
        <w:tab/>
      </w:r>
      <w:r w:rsidR="001E4956">
        <w:rPr>
          <w:b/>
          <w:bCs/>
        </w:rPr>
        <w:tab/>
      </w:r>
      <w:r w:rsidRPr="006B372F">
        <w:rPr>
          <w:lang w:val="en-GB"/>
        </w:rPr>
        <w:t>Coupar</w:t>
      </w:r>
      <w:r w:rsidRPr="001316B1">
        <w:t xml:space="preserve"> Angus</w:t>
      </w:r>
      <w:r w:rsidR="0061427C">
        <w:t xml:space="preserve"> / Home Based</w:t>
      </w:r>
    </w:p>
    <w:p w14:paraId="452EE3B1" w14:textId="27FA0BFA" w:rsidR="00C657A2" w:rsidRPr="001316B1" w:rsidRDefault="00C657A2" w:rsidP="00FE758C">
      <w:pPr>
        <w:spacing w:before="120" w:after="120"/>
      </w:pPr>
      <w:r w:rsidRPr="001316B1">
        <w:rPr>
          <w:b/>
          <w:bCs/>
        </w:rPr>
        <w:t>Hours:</w:t>
      </w:r>
      <w:r w:rsidRPr="001316B1">
        <w:t xml:space="preserve"> </w:t>
      </w:r>
      <w:r w:rsidR="001E4956">
        <w:tab/>
      </w:r>
      <w:r w:rsidR="001E4956">
        <w:tab/>
      </w:r>
      <w:r w:rsidR="001E4956">
        <w:tab/>
        <w:t xml:space="preserve">28 </w:t>
      </w:r>
      <w:r w:rsidR="00413DBE">
        <w:t xml:space="preserve">per week </w:t>
      </w:r>
    </w:p>
    <w:p w14:paraId="639C1411" w14:textId="34B1CB6E" w:rsidR="00C657A2" w:rsidRPr="001316B1" w:rsidRDefault="00C657A2" w:rsidP="00FE758C">
      <w:pPr>
        <w:spacing w:before="120" w:after="120"/>
      </w:pPr>
      <w:r w:rsidRPr="001316B1">
        <w:rPr>
          <w:b/>
          <w:bCs/>
        </w:rPr>
        <w:t>Salary:</w:t>
      </w:r>
      <w:r w:rsidRPr="001316B1">
        <w:t xml:space="preserve"> </w:t>
      </w:r>
      <w:r w:rsidR="001E4956">
        <w:tab/>
      </w:r>
      <w:r w:rsidR="001E4956">
        <w:tab/>
      </w:r>
      <w:r w:rsidR="001E4956">
        <w:tab/>
      </w:r>
      <w:r w:rsidRPr="001316B1">
        <w:t>£</w:t>
      </w:r>
      <w:r w:rsidR="00B139EE">
        <w:t>30</w:t>
      </w:r>
      <w:r w:rsidR="001E4956">
        <w:t>,000</w:t>
      </w:r>
      <w:r w:rsidR="00D73754">
        <w:t xml:space="preserve"> </w:t>
      </w:r>
      <w:r w:rsidR="00D1602E" w:rsidRPr="001316B1">
        <w:t>Pro Rata</w:t>
      </w:r>
      <w:r w:rsidR="00D1602E">
        <w:t xml:space="preserve"> </w:t>
      </w:r>
      <w:r w:rsidR="00D73754">
        <w:t>Per Annum</w:t>
      </w:r>
      <w:r w:rsidR="00B139EE">
        <w:t xml:space="preserve"> (£24,000)</w:t>
      </w:r>
    </w:p>
    <w:p w14:paraId="7C95C21C" w14:textId="62BF1EFA" w:rsidR="004E31E2" w:rsidRPr="001316B1" w:rsidRDefault="004E31E2" w:rsidP="00FE758C">
      <w:pPr>
        <w:spacing w:before="120" w:after="120"/>
      </w:pPr>
      <w:r w:rsidRPr="001316B1">
        <w:rPr>
          <w:b/>
          <w:bCs/>
        </w:rPr>
        <w:t>Responsible to</w:t>
      </w:r>
      <w:r w:rsidRPr="001316B1">
        <w:t xml:space="preserve">: </w:t>
      </w:r>
      <w:r w:rsidR="001E4956">
        <w:tab/>
      </w:r>
      <w:r w:rsidR="006B372F">
        <w:t xml:space="preserve">A named </w:t>
      </w:r>
      <w:r w:rsidR="001E4956">
        <w:t>FCA Trustee and Board</w:t>
      </w:r>
    </w:p>
    <w:p w14:paraId="35433F88" w14:textId="78E1474C" w:rsidR="004E31E2" w:rsidRDefault="004E31E2" w:rsidP="00B55730">
      <w:r w:rsidRPr="001316B1">
        <w:rPr>
          <w:b/>
          <w:bCs/>
        </w:rPr>
        <w:t>Tenure:</w:t>
      </w:r>
      <w:r w:rsidRPr="001316B1">
        <w:t xml:space="preserve"> </w:t>
      </w:r>
      <w:r w:rsidR="001E4956">
        <w:tab/>
      </w:r>
      <w:r w:rsidR="001E4956">
        <w:tab/>
      </w:r>
      <w:r w:rsidR="00DF324D">
        <w:t xml:space="preserve">Fixed Term </w:t>
      </w:r>
      <w:r w:rsidR="006A0BE7">
        <w:t>01 April 2021 to 31 March 2022</w:t>
      </w:r>
    </w:p>
    <w:p w14:paraId="1AC73B9A" w14:textId="77777777" w:rsidR="0061427C" w:rsidRDefault="0061427C" w:rsidP="00B55730"/>
    <w:p w14:paraId="381890E4" w14:textId="32EEDEA9" w:rsidR="0061427C" w:rsidRDefault="0061427C" w:rsidP="0061427C">
      <w:pPr>
        <w:rPr>
          <w:b/>
          <w:bCs/>
        </w:rPr>
      </w:pPr>
      <w:r>
        <w:rPr>
          <w:b/>
          <w:bCs/>
          <w:lang w:val="en-GB"/>
        </w:rPr>
        <w:t>Advertised from</w:t>
      </w:r>
      <w:r>
        <w:rPr>
          <w:lang w:val="en-GB"/>
        </w:rPr>
        <w:t xml:space="preserve"> </w:t>
      </w:r>
      <w:r w:rsidR="001E4956">
        <w:rPr>
          <w:lang w:val="en-GB"/>
        </w:rPr>
        <w:tab/>
        <w:t>15 March</w:t>
      </w:r>
      <w:r w:rsidR="006A0BE7">
        <w:rPr>
          <w:lang w:val="en-GB"/>
        </w:rPr>
        <w:t xml:space="preserve"> 2021</w:t>
      </w:r>
    </w:p>
    <w:p w14:paraId="0CE6AEFD" w14:textId="77777777" w:rsidR="006A0BE7" w:rsidRDefault="006A0BE7" w:rsidP="0061427C">
      <w:pPr>
        <w:rPr>
          <w:b/>
          <w:bCs/>
          <w:lang w:val="en-GB"/>
        </w:rPr>
      </w:pPr>
    </w:p>
    <w:p w14:paraId="10BA14D6" w14:textId="05270382" w:rsidR="0061427C" w:rsidRDefault="0061427C" w:rsidP="0061427C">
      <w:pPr>
        <w:rPr>
          <w:lang w:val="en-GB"/>
        </w:rPr>
      </w:pPr>
      <w:r>
        <w:rPr>
          <w:b/>
          <w:bCs/>
          <w:lang w:val="en-GB"/>
        </w:rPr>
        <w:t>Closing date:</w:t>
      </w:r>
      <w:r>
        <w:rPr>
          <w:lang w:val="en-GB"/>
        </w:rPr>
        <w:t xml:space="preserve"> </w:t>
      </w:r>
      <w:r w:rsidR="001E4956">
        <w:rPr>
          <w:lang w:val="en-GB"/>
        </w:rPr>
        <w:tab/>
      </w:r>
      <w:r w:rsidR="001E4956">
        <w:rPr>
          <w:lang w:val="en-GB"/>
        </w:rPr>
        <w:tab/>
      </w:r>
      <w:r w:rsidR="001E4956">
        <w:rPr>
          <w:rFonts w:ascii="Arial" w:hAnsi="Arial" w:cs="Arial"/>
          <w:b/>
          <w:bCs/>
          <w:color w:val="000000" w:themeColor="text1"/>
          <w:lang w:val="en-GB"/>
        </w:rPr>
        <w:t>2</w:t>
      </w:r>
      <w:r w:rsidR="00CC7368">
        <w:rPr>
          <w:rFonts w:ascii="Arial" w:hAnsi="Arial" w:cs="Arial"/>
          <w:b/>
          <w:bCs/>
          <w:color w:val="000000" w:themeColor="text1"/>
          <w:lang w:val="en-GB"/>
        </w:rPr>
        <w:t>9</w:t>
      </w:r>
      <w:r w:rsidR="006A0BE7">
        <w:rPr>
          <w:rFonts w:ascii="Arial" w:hAnsi="Arial" w:cs="Arial"/>
          <w:b/>
          <w:bCs/>
          <w:color w:val="000000" w:themeColor="text1"/>
          <w:lang w:val="en-GB"/>
        </w:rPr>
        <w:t xml:space="preserve"> March </w:t>
      </w:r>
      <w:r w:rsidR="00D147B9" w:rsidRPr="004F6734">
        <w:rPr>
          <w:rFonts w:ascii="Arial" w:hAnsi="Arial" w:cs="Arial"/>
          <w:b/>
          <w:bCs/>
          <w:color w:val="000000" w:themeColor="text1"/>
          <w:lang w:val="en-GB"/>
        </w:rPr>
        <w:t>202</w:t>
      </w:r>
      <w:r w:rsidR="006A0BE7">
        <w:rPr>
          <w:rFonts w:ascii="Arial" w:hAnsi="Arial" w:cs="Arial"/>
          <w:b/>
          <w:bCs/>
          <w:color w:val="000000" w:themeColor="text1"/>
          <w:lang w:val="en-GB"/>
        </w:rPr>
        <w:t>1</w:t>
      </w:r>
    </w:p>
    <w:p w14:paraId="4DBE0060" w14:textId="77777777" w:rsidR="0061427C" w:rsidRPr="001E4956" w:rsidRDefault="0061427C" w:rsidP="0061427C">
      <w:pPr>
        <w:rPr>
          <w:b/>
          <w:bCs/>
          <w:lang w:val="en-GB"/>
        </w:rPr>
      </w:pPr>
    </w:p>
    <w:p w14:paraId="6F6E2ECA" w14:textId="0C3E0FB6" w:rsidR="0061427C" w:rsidRDefault="0061427C" w:rsidP="0061427C">
      <w:r>
        <w:rPr>
          <w:b/>
          <w:bCs/>
          <w:lang w:val="en-GB"/>
        </w:rPr>
        <w:t xml:space="preserve">Application submission: </w:t>
      </w:r>
      <w:r>
        <w:rPr>
          <w:lang w:val="en-GB"/>
        </w:rPr>
        <w:t>via CV and Cover</w:t>
      </w:r>
      <w:r w:rsidR="00AA41EE">
        <w:rPr>
          <w:lang w:val="en-GB"/>
        </w:rPr>
        <w:t>ing</w:t>
      </w:r>
      <w:r>
        <w:rPr>
          <w:lang w:val="en-GB"/>
        </w:rPr>
        <w:t xml:space="preserve"> Letter to: </w:t>
      </w:r>
      <w:r w:rsidR="00CC7368" w:rsidRPr="00CC7368">
        <w:rPr>
          <w:lang w:val="en-GB"/>
        </w:rPr>
        <w:t>manager@forwardcouparangus.org</w:t>
      </w:r>
    </w:p>
    <w:p w14:paraId="50C6501A" w14:textId="77777777" w:rsidR="00B55730" w:rsidRPr="001316B1" w:rsidRDefault="00B55730" w:rsidP="003320F3">
      <w:pPr>
        <w:pBdr>
          <w:bottom w:val="single" w:sz="4" w:space="1" w:color="auto"/>
        </w:pBdr>
        <w:rPr>
          <w:b/>
          <w:bCs/>
        </w:rPr>
      </w:pPr>
    </w:p>
    <w:p w14:paraId="72E422D3" w14:textId="77777777" w:rsidR="00B55730" w:rsidRPr="001316B1" w:rsidRDefault="00B55730" w:rsidP="00B55730"/>
    <w:p w14:paraId="2C6277D8" w14:textId="330C7CA1" w:rsidR="00B55730" w:rsidRPr="001316B1" w:rsidRDefault="00247303" w:rsidP="00B55730">
      <w:pPr>
        <w:rPr>
          <w:b/>
          <w:bCs/>
        </w:rPr>
      </w:pPr>
      <w:r>
        <w:rPr>
          <w:b/>
          <w:bCs/>
        </w:rPr>
        <w:t>Background</w:t>
      </w:r>
    </w:p>
    <w:p w14:paraId="7E0DB13C" w14:textId="75793507" w:rsidR="00194F48" w:rsidRPr="001316B1" w:rsidRDefault="00194F48" w:rsidP="00194F48">
      <w:r w:rsidRPr="001316B1">
        <w:t>Forward Coupar Angus (FCA) is a</w:t>
      </w:r>
      <w:r w:rsidR="00253DC9" w:rsidRPr="001316B1">
        <w:t>n innovative</w:t>
      </w:r>
      <w:r w:rsidRPr="001316B1">
        <w:t xml:space="preserve"> community</w:t>
      </w:r>
      <w:r w:rsidR="00BF4D12">
        <w:t xml:space="preserve"> </w:t>
      </w:r>
      <w:r w:rsidRPr="001316B1">
        <w:t xml:space="preserve">Development Trust founded to improve the economic, social and environmental sustainability of the town </w:t>
      </w:r>
      <w:r w:rsidR="00133EAA">
        <w:t xml:space="preserve">of </w:t>
      </w:r>
      <w:r w:rsidRPr="001316B1">
        <w:t>Coupar Angus and its immediate surrounding area</w:t>
      </w:r>
      <w:r w:rsidR="00133EAA">
        <w:t>. O</w:t>
      </w:r>
      <w:r w:rsidRPr="001316B1">
        <w:t xml:space="preserve">ur principal </w:t>
      </w:r>
      <w:r w:rsidR="00BF4D12">
        <w:t xml:space="preserve">objective </w:t>
      </w:r>
      <w:r w:rsidRPr="001316B1">
        <w:t xml:space="preserve">is to create opportunities </w:t>
      </w:r>
      <w:r w:rsidR="00BF4D12">
        <w:t xml:space="preserve">that can enhance our community, </w:t>
      </w:r>
      <w:r w:rsidRPr="001316B1">
        <w:t xml:space="preserve">whilst promoting initiatives aimed at </w:t>
      </w:r>
      <w:r w:rsidR="003476B5">
        <w:t>i</w:t>
      </w:r>
      <w:r w:rsidR="00D73754">
        <w:t>mproving people’s lives</w:t>
      </w:r>
      <w:r w:rsidRPr="001316B1">
        <w:t>.</w:t>
      </w:r>
    </w:p>
    <w:p w14:paraId="5A982065" w14:textId="5FE1020E" w:rsidR="00194F48" w:rsidRPr="001316B1" w:rsidRDefault="00194F48" w:rsidP="00194F48"/>
    <w:p w14:paraId="201F9D0D" w14:textId="77777777" w:rsidR="00247303" w:rsidRPr="00247303" w:rsidRDefault="00247303" w:rsidP="001E4956">
      <w:pPr>
        <w:ind w:left="1"/>
        <w:rPr>
          <w:b/>
          <w:bCs/>
        </w:rPr>
      </w:pPr>
      <w:r w:rsidRPr="00247303">
        <w:rPr>
          <w:b/>
          <w:bCs/>
        </w:rPr>
        <w:t>Project</w:t>
      </w:r>
    </w:p>
    <w:p w14:paraId="1D1954E2" w14:textId="1DA5623D" w:rsidR="001E4956" w:rsidRDefault="001E4956" w:rsidP="001E4956">
      <w:pPr>
        <w:ind w:left="1"/>
      </w:pPr>
      <w:r>
        <w:t xml:space="preserve">We are looking to appoint a suitably qualified and experienced person to take up the post of Development Officer to consolidate a range of projects, implement strategic development, engage with the local community groups and wider public and to help the trust to build its capacity and become more self-sufficient in the future. This role is funded by Scottish Government’s </w:t>
      </w:r>
      <w:r w:rsidR="00247303">
        <w:t xml:space="preserve">Investing in Communities </w:t>
      </w:r>
      <w:r>
        <w:t>Fund</w:t>
      </w:r>
      <w:r w:rsidR="00247303">
        <w:t xml:space="preserve"> (ICF)</w:t>
      </w:r>
      <w:r>
        <w:t>.</w:t>
      </w:r>
    </w:p>
    <w:p w14:paraId="479CFA7B" w14:textId="301B2F26" w:rsidR="001E4956" w:rsidRDefault="001E4956" w:rsidP="00AD7A9F"/>
    <w:p w14:paraId="171F2DAE" w14:textId="0C592F5C" w:rsidR="00247303" w:rsidRDefault="00247303" w:rsidP="00247303">
      <w:r w:rsidRPr="00525568">
        <w:t xml:space="preserve">Working with the </w:t>
      </w:r>
      <w:r>
        <w:t xml:space="preserve">FCA </w:t>
      </w:r>
      <w:r w:rsidRPr="00525568">
        <w:t>Trustees</w:t>
      </w:r>
      <w:r>
        <w:t xml:space="preserve"> you</w:t>
      </w:r>
      <w:r w:rsidRPr="00525568">
        <w:t xml:space="preserve"> will play </w:t>
      </w:r>
      <w:r>
        <w:t>a</w:t>
      </w:r>
      <w:r w:rsidRPr="00525568">
        <w:t xml:space="preserve"> leading role in delivering the </w:t>
      </w:r>
      <w:r>
        <w:t xml:space="preserve">strategic </w:t>
      </w:r>
      <w:r w:rsidRPr="00525568">
        <w:t xml:space="preserve">objectives of </w:t>
      </w:r>
      <w:r>
        <w:t>the ICF pro</w:t>
      </w:r>
      <w:r w:rsidRPr="00525568">
        <w:t xml:space="preserve">ject. </w:t>
      </w:r>
      <w:r>
        <w:t>You will play a leading role in raising the profile of the Trust and building on existing communications channels to enhance community links and promote the town. You will</w:t>
      </w:r>
      <w:r w:rsidRPr="00525568">
        <w:t xml:space="preserve"> </w:t>
      </w:r>
      <w:r>
        <w:t xml:space="preserve">attend Trust meetings and on occasion, will be required to represent the Trust externally.  You will develop and put in place a robust membership and affiliation package and develop a plan to make the Trust more self-sufficient in future years. </w:t>
      </w:r>
    </w:p>
    <w:p w14:paraId="22282B27" w14:textId="77777777" w:rsidR="00247303" w:rsidRPr="00525568" w:rsidRDefault="00247303" w:rsidP="00247303"/>
    <w:p w14:paraId="7A0C40D2" w14:textId="455BCBD7" w:rsidR="00247303" w:rsidRPr="00D56369" w:rsidRDefault="00247303" w:rsidP="00247303">
      <w:r w:rsidRPr="00D56369">
        <w:t>The Development Officer will have line manage</w:t>
      </w:r>
      <w:r>
        <w:t>ment</w:t>
      </w:r>
      <w:r w:rsidRPr="00D56369">
        <w:t xml:space="preserve"> responsibility for the Financ</w:t>
      </w:r>
      <w:r w:rsidR="008D037F">
        <w:t>e Officer</w:t>
      </w:r>
      <w:r w:rsidR="00784C7C">
        <w:t xml:space="preserve"> and </w:t>
      </w:r>
      <w:r w:rsidR="008D037F">
        <w:t>A</w:t>
      </w:r>
      <w:r w:rsidRPr="00D56369">
        <w:t>dministrator.</w:t>
      </w:r>
      <w:r>
        <w:t xml:space="preserve"> </w:t>
      </w:r>
    </w:p>
    <w:p w14:paraId="1DEC8E63" w14:textId="77777777" w:rsidR="00247303" w:rsidRDefault="00247303" w:rsidP="00AD7A9F"/>
    <w:p w14:paraId="694BA730" w14:textId="5E83DAC8" w:rsidR="00FA6808" w:rsidRPr="001316B1" w:rsidRDefault="00FA6808" w:rsidP="00AD7A9F">
      <w:r>
        <w:t>The post will tak</w:t>
      </w:r>
      <w:r w:rsidR="001E4956">
        <w:t>e</w:t>
      </w:r>
      <w:r>
        <w:t xml:space="preserve"> forward engagement and consultation initiatives within our community</w:t>
      </w:r>
      <w:r w:rsidR="009A39DD">
        <w:t xml:space="preserve">, </w:t>
      </w:r>
      <w:r>
        <w:t>build</w:t>
      </w:r>
      <w:r w:rsidR="001E4956">
        <w:t>ing</w:t>
      </w:r>
      <w:r>
        <w:t xml:space="preserve"> relationships with our </w:t>
      </w:r>
      <w:r w:rsidR="00B139EE">
        <w:t xml:space="preserve">funding </w:t>
      </w:r>
      <w:r>
        <w:t>partners</w:t>
      </w:r>
      <w:r w:rsidR="001E4956">
        <w:t xml:space="preserve"> and </w:t>
      </w:r>
      <w:r w:rsidR="009A39DD">
        <w:t xml:space="preserve">collaborating </w:t>
      </w:r>
      <w:r w:rsidR="001E4956">
        <w:t xml:space="preserve">with </w:t>
      </w:r>
      <w:r w:rsidR="009A39DD">
        <w:t>local</w:t>
      </w:r>
      <w:r w:rsidR="00B139EE">
        <w:t xml:space="preserve">, regional and national </w:t>
      </w:r>
      <w:r w:rsidR="001E4956">
        <w:t>organisations</w:t>
      </w:r>
      <w:r w:rsidR="00B139EE">
        <w:t xml:space="preserve"> in line with FCA’s objectives</w:t>
      </w:r>
      <w:r>
        <w:t>.</w:t>
      </w:r>
    </w:p>
    <w:p w14:paraId="3F880669" w14:textId="390958D4" w:rsidR="00194F48" w:rsidRPr="001316B1" w:rsidRDefault="00194F48" w:rsidP="00194F48"/>
    <w:p w14:paraId="62A62513" w14:textId="1DB99327" w:rsidR="009A6774" w:rsidRPr="001316B1" w:rsidRDefault="009A6774" w:rsidP="00B55730">
      <w:pPr>
        <w:rPr>
          <w:b/>
          <w:bCs/>
        </w:rPr>
      </w:pPr>
      <w:r w:rsidRPr="001316B1">
        <w:rPr>
          <w:b/>
          <w:bCs/>
        </w:rPr>
        <w:t>Role</w:t>
      </w:r>
    </w:p>
    <w:p w14:paraId="5BFA9CD1" w14:textId="2D824A8B" w:rsidR="00E15AF1" w:rsidRDefault="001E4956" w:rsidP="00E15AF1">
      <w:r>
        <w:t>The p</w:t>
      </w:r>
      <w:r w:rsidR="00E15AF1" w:rsidRPr="001316B1">
        <w:t xml:space="preserve">ostholder </w:t>
      </w:r>
      <w:r>
        <w:t xml:space="preserve">with the Board of Trustees </w:t>
      </w:r>
      <w:r w:rsidR="00E15AF1" w:rsidRPr="001316B1">
        <w:t>will be responsible for</w:t>
      </w:r>
      <w:r w:rsidR="003476B5">
        <w:t xml:space="preserve"> </w:t>
      </w:r>
      <w:r>
        <w:t xml:space="preserve">delivering against the strategic outcomes of the Scottish Government’s </w:t>
      </w:r>
      <w:r w:rsidR="00247303">
        <w:t>ICF grant</w:t>
      </w:r>
      <w:r>
        <w:t xml:space="preserve"> and </w:t>
      </w:r>
      <w:r w:rsidR="00247303">
        <w:t>m</w:t>
      </w:r>
      <w:r>
        <w:t xml:space="preserve">anaging </w:t>
      </w:r>
      <w:r w:rsidR="003476B5">
        <w:t xml:space="preserve">day to day </w:t>
      </w:r>
      <w:r>
        <w:t xml:space="preserve">operations </w:t>
      </w:r>
      <w:r w:rsidR="003476B5">
        <w:t>within Forward Coupar Angus. These will include:</w:t>
      </w:r>
    </w:p>
    <w:p w14:paraId="4DC87A10" w14:textId="78BA9080" w:rsidR="001E4956" w:rsidRDefault="001E4956" w:rsidP="00E15AF1"/>
    <w:p w14:paraId="28466FB8" w14:textId="77777777" w:rsidR="00784C7C" w:rsidRDefault="00784C7C" w:rsidP="00E15AF1"/>
    <w:p w14:paraId="7CB85523" w14:textId="77777777" w:rsidR="00784C7C" w:rsidRDefault="00784C7C" w:rsidP="00E15AF1">
      <w:pPr>
        <w:rPr>
          <w:b/>
          <w:bCs/>
        </w:rPr>
      </w:pPr>
    </w:p>
    <w:p w14:paraId="4C02320E" w14:textId="77777777" w:rsidR="00784C7C" w:rsidRDefault="00784C7C" w:rsidP="00E15AF1">
      <w:pPr>
        <w:rPr>
          <w:b/>
          <w:bCs/>
        </w:rPr>
      </w:pPr>
    </w:p>
    <w:p w14:paraId="5467CF54" w14:textId="5818D723" w:rsidR="006B372F" w:rsidRPr="006B372F" w:rsidRDefault="00784C7C" w:rsidP="00E15AF1">
      <w:pPr>
        <w:rPr>
          <w:b/>
          <w:bCs/>
        </w:rPr>
      </w:pPr>
      <w:r>
        <w:rPr>
          <w:b/>
          <w:bCs/>
        </w:rPr>
        <w:t xml:space="preserve">Administration &amp; </w:t>
      </w:r>
      <w:r w:rsidR="006B372F" w:rsidRPr="006B372F">
        <w:rPr>
          <w:b/>
          <w:bCs/>
        </w:rPr>
        <w:t>Organisation</w:t>
      </w:r>
    </w:p>
    <w:p w14:paraId="750B47C9" w14:textId="01E31D78" w:rsidR="001E4956" w:rsidRDefault="001E4956" w:rsidP="001E4956">
      <w:pPr>
        <w:numPr>
          <w:ilvl w:val="0"/>
          <w:numId w:val="8"/>
        </w:numPr>
        <w:ind w:hanging="360"/>
      </w:pPr>
      <w:r>
        <w:t>Work with the FCA board trustees, funding organisations, appropriate community groups and other 3</w:t>
      </w:r>
      <w:r>
        <w:rPr>
          <w:vertAlign w:val="superscript"/>
        </w:rPr>
        <w:t>rd</w:t>
      </w:r>
      <w:r>
        <w:t xml:space="preserve"> parties and be responsible for leading the delivery of objectives of grants funded activities.  </w:t>
      </w:r>
    </w:p>
    <w:p w14:paraId="4CCDF11D" w14:textId="2A11A217" w:rsidR="001E4956" w:rsidRDefault="001E4956" w:rsidP="001E4956">
      <w:pPr>
        <w:numPr>
          <w:ilvl w:val="0"/>
          <w:numId w:val="8"/>
        </w:numPr>
        <w:ind w:hanging="360"/>
      </w:pPr>
      <w:r>
        <w:t xml:space="preserve">Ensure that FCA complies with governance and regulations around areas such as finance, GDPR, IT and HR, to name a few, by monitoring procedures, appropriate systems or tools to monitor adherence. </w:t>
      </w:r>
    </w:p>
    <w:p w14:paraId="13A7D28F" w14:textId="30FC17A8" w:rsidR="001E4956" w:rsidRDefault="001E4956" w:rsidP="001E4956">
      <w:pPr>
        <w:numPr>
          <w:ilvl w:val="0"/>
          <w:numId w:val="8"/>
        </w:numPr>
        <w:ind w:hanging="360"/>
      </w:pPr>
      <w:r>
        <w:t xml:space="preserve">Play a key role delivering FCA community engagement and communications plan, raising the profile of FCA the Trust, improving on communications methods and channels to members, staff, volunteers, funders, partner organisations and the community at large to promote FCA’s achievements in the town.  </w:t>
      </w:r>
    </w:p>
    <w:p w14:paraId="54422DEE" w14:textId="13CB1A9C" w:rsidR="009A39DD" w:rsidRDefault="009A39DD" w:rsidP="009A39DD">
      <w:pPr>
        <w:numPr>
          <w:ilvl w:val="0"/>
          <w:numId w:val="8"/>
        </w:numPr>
        <w:ind w:hanging="366"/>
      </w:pPr>
      <w:r>
        <w:t xml:space="preserve">Responsible for delivering effective internal and external oral and written communication including email, letters, presentations, newsletters, advice sheets, instruction leaflets, financial reports, spreadsheets and </w:t>
      </w:r>
      <w:r w:rsidR="006B372F">
        <w:t>accounts.</w:t>
      </w:r>
      <w:r>
        <w:t xml:space="preserve"> </w:t>
      </w:r>
    </w:p>
    <w:p w14:paraId="28457671" w14:textId="4FA3D97E" w:rsidR="001E4956" w:rsidRDefault="001E4956" w:rsidP="001E4956">
      <w:pPr>
        <w:numPr>
          <w:ilvl w:val="0"/>
          <w:numId w:val="8"/>
        </w:numPr>
        <w:ind w:hanging="360"/>
      </w:pPr>
      <w:r>
        <w:t xml:space="preserve">Attend FCA Board Meetings to report on progress and, on occasions, will be required to represent the FCA externally.   </w:t>
      </w:r>
    </w:p>
    <w:p w14:paraId="7E96DD3A" w14:textId="77777777" w:rsidR="006B372F" w:rsidRDefault="001E4956" w:rsidP="006B372F">
      <w:pPr>
        <w:numPr>
          <w:ilvl w:val="0"/>
          <w:numId w:val="8"/>
        </w:numPr>
        <w:ind w:hanging="360"/>
      </w:pPr>
      <w:r>
        <w:t xml:space="preserve">Develop and put in place a robust membership and affiliation programme and develop a business plan to help make FCA more self-sufficient in future years.  </w:t>
      </w:r>
    </w:p>
    <w:p w14:paraId="32802DA5" w14:textId="6C42C4FB" w:rsidR="006B372F" w:rsidRPr="00AF59A0" w:rsidRDefault="006B372F" w:rsidP="006B372F">
      <w:pPr>
        <w:numPr>
          <w:ilvl w:val="0"/>
          <w:numId w:val="8"/>
        </w:numPr>
        <w:ind w:hanging="360"/>
      </w:pPr>
      <w:r w:rsidRPr="00AF59A0">
        <w:t>Work with other local Development Trusts/neighbouring communities to identify opportunities for joint working to the benefit of all or to make better use of resources. Put forward proposals to Board for consideration.</w:t>
      </w:r>
    </w:p>
    <w:p w14:paraId="39314711" w14:textId="4A6D55D2" w:rsidR="006B372F" w:rsidRDefault="006B372F" w:rsidP="006B372F">
      <w:pPr>
        <w:ind w:left="6"/>
      </w:pPr>
    </w:p>
    <w:p w14:paraId="2351AF3F" w14:textId="2C87C986" w:rsidR="006B372F" w:rsidRPr="006B372F" w:rsidRDefault="006B372F" w:rsidP="006B372F">
      <w:pPr>
        <w:pStyle w:val="ListParagraph"/>
        <w:ind w:left="0"/>
        <w:rPr>
          <w:b/>
          <w:lang w:val="fr-FR"/>
        </w:rPr>
      </w:pPr>
      <w:r w:rsidRPr="006B372F">
        <w:rPr>
          <w:b/>
          <w:lang w:val="fr-FR"/>
        </w:rPr>
        <w:t>Communications &amp; Public Relations &amp; C</w:t>
      </w:r>
      <w:r>
        <w:rPr>
          <w:b/>
          <w:lang w:val="fr-FR"/>
        </w:rPr>
        <w:t>ommunity Engagement</w:t>
      </w:r>
    </w:p>
    <w:p w14:paraId="0E04FF5F" w14:textId="7A97CB91" w:rsidR="006B372F" w:rsidRDefault="006B372F" w:rsidP="006B372F">
      <w:pPr>
        <w:pStyle w:val="ListParagraph"/>
        <w:numPr>
          <w:ilvl w:val="0"/>
          <w:numId w:val="15"/>
        </w:numPr>
      </w:pPr>
      <w:r w:rsidRPr="00AF59A0">
        <w:t>Build a network of key groups and individuals supportive of the aims of the Trust.</w:t>
      </w:r>
    </w:p>
    <w:p w14:paraId="5C9CFAD5" w14:textId="77777777" w:rsidR="006B372F" w:rsidRDefault="006B372F" w:rsidP="006B372F">
      <w:pPr>
        <w:pStyle w:val="ListParagraph"/>
        <w:numPr>
          <w:ilvl w:val="0"/>
          <w:numId w:val="15"/>
        </w:numPr>
      </w:pPr>
      <w:r w:rsidRPr="00AF59A0">
        <w:t xml:space="preserve">Manage Trust communications and public relations, </w:t>
      </w:r>
      <w:r>
        <w:t xml:space="preserve">promoting the </w:t>
      </w:r>
      <w:r w:rsidRPr="00AF59A0">
        <w:t xml:space="preserve">organisation through its website, </w:t>
      </w:r>
      <w:r>
        <w:t xml:space="preserve">CanDo </w:t>
      </w:r>
      <w:r w:rsidRPr="00AF59A0">
        <w:t>magazine and social network, working in partnership with the provider of services.</w:t>
      </w:r>
      <w:r>
        <w:t xml:space="preserve"> </w:t>
      </w:r>
    </w:p>
    <w:p w14:paraId="453D44EA" w14:textId="3ADA0579" w:rsidR="006B372F" w:rsidRDefault="006B372F" w:rsidP="006B372F">
      <w:pPr>
        <w:pStyle w:val="ListParagraph"/>
        <w:numPr>
          <w:ilvl w:val="0"/>
          <w:numId w:val="15"/>
        </w:numPr>
      </w:pPr>
      <w:r w:rsidRPr="000947F4">
        <w:t>Raise the external profile of the Trust through a pro-active PR approach, explo</w:t>
      </w:r>
      <w:r w:rsidR="00784C7C">
        <w:t xml:space="preserve">ring </w:t>
      </w:r>
      <w:r w:rsidRPr="000947F4">
        <w:t xml:space="preserve">opportunities to promote its activities and plans. </w:t>
      </w:r>
    </w:p>
    <w:p w14:paraId="473255A4" w14:textId="1AFE5C27" w:rsidR="006B372F" w:rsidRDefault="006B372F" w:rsidP="006B372F">
      <w:pPr>
        <w:pStyle w:val="ListParagraph"/>
        <w:numPr>
          <w:ilvl w:val="0"/>
          <w:numId w:val="15"/>
        </w:numPr>
      </w:pPr>
      <w:r w:rsidRPr="000947F4">
        <w:t xml:space="preserve">Develop a </w:t>
      </w:r>
      <w:r>
        <w:t xml:space="preserve">communications plan and </w:t>
      </w:r>
      <w:r w:rsidRPr="000947F4">
        <w:t>updat</w:t>
      </w:r>
      <w:r>
        <w:t>e it in</w:t>
      </w:r>
      <w:r w:rsidRPr="000947F4">
        <w:t xml:space="preserve"> the light of ongoing developments.</w:t>
      </w:r>
      <w:r>
        <w:t xml:space="preserve"> </w:t>
      </w:r>
    </w:p>
    <w:p w14:paraId="1268F737" w14:textId="6D6FCB6F" w:rsidR="006B372F" w:rsidRDefault="006B372F" w:rsidP="006B372F">
      <w:pPr>
        <w:pStyle w:val="ListParagraph"/>
        <w:numPr>
          <w:ilvl w:val="0"/>
          <w:numId w:val="15"/>
        </w:numPr>
      </w:pPr>
      <w:r w:rsidRPr="00AF59A0">
        <w:t>Represent the Trust in dealings with external organisations and the general public</w:t>
      </w:r>
      <w:r w:rsidR="00784C7C">
        <w:t>, f</w:t>
      </w:r>
      <w:r>
        <w:t xml:space="preserve">acilitate </w:t>
      </w:r>
      <w:r w:rsidRPr="00AF59A0">
        <w:t>public meetings and consultations.</w:t>
      </w:r>
    </w:p>
    <w:p w14:paraId="5F824303" w14:textId="77777777" w:rsidR="006B372F" w:rsidRDefault="006B372F" w:rsidP="006B372F">
      <w:pPr>
        <w:ind w:left="6"/>
      </w:pPr>
    </w:p>
    <w:p w14:paraId="115BB603" w14:textId="422A234E" w:rsidR="006B372F" w:rsidRPr="006B372F" w:rsidRDefault="006B372F" w:rsidP="006B372F">
      <w:pPr>
        <w:ind w:left="6"/>
        <w:rPr>
          <w:b/>
          <w:bCs/>
        </w:rPr>
      </w:pPr>
      <w:r w:rsidRPr="006B372F">
        <w:rPr>
          <w:b/>
          <w:bCs/>
        </w:rPr>
        <w:t>Line Management</w:t>
      </w:r>
    </w:p>
    <w:p w14:paraId="730D6F4E" w14:textId="639DD640" w:rsidR="00836392" w:rsidRDefault="001E4956" w:rsidP="00836392">
      <w:pPr>
        <w:numPr>
          <w:ilvl w:val="0"/>
          <w:numId w:val="8"/>
        </w:numPr>
        <w:ind w:hanging="360"/>
      </w:pPr>
      <w:r>
        <w:t xml:space="preserve">Have line management responsibility for FCA’s finance officer and admin officer. </w:t>
      </w:r>
    </w:p>
    <w:p w14:paraId="403F7B82" w14:textId="36A948DA" w:rsidR="00836392" w:rsidRDefault="00784C7C" w:rsidP="00836392">
      <w:pPr>
        <w:numPr>
          <w:ilvl w:val="0"/>
          <w:numId w:val="8"/>
        </w:numPr>
        <w:ind w:hanging="360"/>
      </w:pPr>
      <w:r>
        <w:t>R</w:t>
      </w:r>
      <w:r w:rsidR="00836392">
        <w:t xml:space="preserve">eport directly to a named FCA Trustee and through them to the Board of FCA while working with our other employees to co-ordinate volunteer workers across various FCA projects and activities. </w:t>
      </w:r>
    </w:p>
    <w:p w14:paraId="226976D0" w14:textId="77777777" w:rsidR="006B372F" w:rsidRDefault="006B372F" w:rsidP="00247303">
      <w:pPr>
        <w:pStyle w:val="ListParagraph"/>
        <w:ind w:left="0"/>
        <w:rPr>
          <w:b/>
        </w:rPr>
      </w:pPr>
    </w:p>
    <w:p w14:paraId="06529215" w14:textId="5B7B4095" w:rsidR="00247303" w:rsidRPr="00AF59A0" w:rsidRDefault="00247303" w:rsidP="00247303">
      <w:pPr>
        <w:pStyle w:val="ListParagraph"/>
        <w:ind w:left="0"/>
        <w:rPr>
          <w:b/>
        </w:rPr>
      </w:pPr>
      <w:r w:rsidRPr="00AF59A0">
        <w:rPr>
          <w:b/>
        </w:rPr>
        <w:t>Trust Funding &amp; Sustainability</w:t>
      </w:r>
    </w:p>
    <w:p w14:paraId="4FD025A0" w14:textId="752D038D" w:rsidR="00247303" w:rsidRDefault="00247303" w:rsidP="006B372F">
      <w:pPr>
        <w:pStyle w:val="ListParagraph"/>
        <w:numPr>
          <w:ilvl w:val="0"/>
          <w:numId w:val="16"/>
        </w:numPr>
      </w:pPr>
      <w:r w:rsidRPr="00AF59A0">
        <w:t>Develop plans to make the Trust more self</w:t>
      </w:r>
      <w:r w:rsidR="006B372F">
        <w:t>-</w:t>
      </w:r>
      <w:r w:rsidRPr="00AF59A0">
        <w:t>sufficient in future years, through its activities, raising funds and obtaining grant funding. Put a plan to the Board identifying options and opportunities and a recommended way forward.</w:t>
      </w:r>
    </w:p>
    <w:p w14:paraId="7F40590B" w14:textId="77777777" w:rsidR="00247303" w:rsidRDefault="00247303" w:rsidP="00247303">
      <w:pPr>
        <w:rPr>
          <w:b/>
          <w:sz w:val="28"/>
          <w:szCs w:val="28"/>
        </w:rPr>
      </w:pPr>
    </w:p>
    <w:p w14:paraId="62A4E6BE" w14:textId="77777777" w:rsidR="00247303" w:rsidRPr="003D6BD1" w:rsidRDefault="00247303" w:rsidP="00247303">
      <w:r w:rsidRPr="003D6BD1">
        <w:t xml:space="preserve">Position requires travel so an ability to drive is essential. The role will require some evening and weekend working to fulfil the objectives of the project. </w:t>
      </w:r>
    </w:p>
    <w:p w14:paraId="7C45AAC5" w14:textId="77777777" w:rsidR="006B372F" w:rsidRDefault="006B372F" w:rsidP="00247303"/>
    <w:p w14:paraId="6B34E8A7" w14:textId="1D4F0A2A" w:rsidR="00247303" w:rsidRPr="0045747A" w:rsidRDefault="00247303" w:rsidP="00247303">
      <w:r w:rsidRPr="0045747A">
        <w:t xml:space="preserve">This job description is broad-based and is not intended to be an exhaustive list of all possible duties as it is </w:t>
      </w:r>
      <w:r w:rsidRPr="006B372F">
        <w:rPr>
          <w:lang w:val="en-GB"/>
        </w:rPr>
        <w:t>recognised</w:t>
      </w:r>
      <w:r w:rsidRPr="0045747A">
        <w:t xml:space="preserve"> that jobs change over time. </w:t>
      </w:r>
    </w:p>
    <w:p w14:paraId="2149F9D6" w14:textId="2E023A72" w:rsidR="006B372F" w:rsidRPr="006B372F" w:rsidRDefault="006B372F" w:rsidP="00247303">
      <w:pPr>
        <w:rPr>
          <w:rFonts w:cstheme="minorHAnsi"/>
          <w:b/>
        </w:rPr>
      </w:pPr>
    </w:p>
    <w:p w14:paraId="2688E7A1" w14:textId="77777777" w:rsidR="006B372F" w:rsidRPr="006B372F" w:rsidRDefault="006B372F" w:rsidP="00247303">
      <w:pPr>
        <w:rPr>
          <w:rFonts w:cstheme="minorHAnsi"/>
          <w:b/>
        </w:rPr>
      </w:pPr>
    </w:p>
    <w:p w14:paraId="15AE1E77" w14:textId="77777777" w:rsidR="00784C7C" w:rsidRDefault="00784C7C" w:rsidP="00247303">
      <w:pPr>
        <w:rPr>
          <w:rFonts w:cstheme="minorHAnsi"/>
          <w:b/>
        </w:rPr>
      </w:pPr>
    </w:p>
    <w:p w14:paraId="755E587A" w14:textId="77777777" w:rsidR="00784C7C" w:rsidRDefault="00784C7C" w:rsidP="00247303">
      <w:pPr>
        <w:rPr>
          <w:rFonts w:cstheme="minorHAnsi"/>
          <w:b/>
        </w:rPr>
      </w:pPr>
    </w:p>
    <w:p w14:paraId="103086BE" w14:textId="77777777" w:rsidR="00784C7C" w:rsidRDefault="00784C7C" w:rsidP="00247303">
      <w:pPr>
        <w:rPr>
          <w:rFonts w:cstheme="minorHAnsi"/>
          <w:b/>
        </w:rPr>
      </w:pPr>
    </w:p>
    <w:p w14:paraId="1A6D3D9D" w14:textId="77777777" w:rsidR="00784C7C" w:rsidRDefault="00784C7C" w:rsidP="00247303">
      <w:pPr>
        <w:rPr>
          <w:rFonts w:cstheme="minorHAnsi"/>
          <w:b/>
        </w:rPr>
      </w:pPr>
    </w:p>
    <w:p w14:paraId="402C5057" w14:textId="77777777" w:rsidR="00784C7C" w:rsidRDefault="00784C7C" w:rsidP="00247303">
      <w:pPr>
        <w:rPr>
          <w:rFonts w:cstheme="minorHAnsi"/>
          <w:b/>
        </w:rPr>
      </w:pPr>
    </w:p>
    <w:p w14:paraId="154BAB81" w14:textId="77777777" w:rsidR="00784C7C" w:rsidRDefault="00784C7C" w:rsidP="00247303">
      <w:pPr>
        <w:rPr>
          <w:rFonts w:cstheme="minorHAnsi"/>
          <w:b/>
        </w:rPr>
      </w:pPr>
    </w:p>
    <w:p w14:paraId="60AF109F" w14:textId="77777777" w:rsidR="00784C7C" w:rsidRDefault="00784C7C" w:rsidP="00247303">
      <w:pPr>
        <w:rPr>
          <w:rFonts w:cstheme="minorHAnsi"/>
          <w:b/>
        </w:rPr>
      </w:pPr>
    </w:p>
    <w:p w14:paraId="04C0E815" w14:textId="77777777" w:rsidR="00784C7C" w:rsidRDefault="00784C7C" w:rsidP="00247303">
      <w:pPr>
        <w:rPr>
          <w:rFonts w:cstheme="minorHAnsi"/>
          <w:b/>
        </w:rPr>
      </w:pPr>
    </w:p>
    <w:p w14:paraId="08A45C09" w14:textId="77777777" w:rsidR="00784C7C" w:rsidRDefault="00784C7C" w:rsidP="00247303">
      <w:pPr>
        <w:rPr>
          <w:rFonts w:cstheme="minorHAnsi"/>
          <w:b/>
        </w:rPr>
      </w:pPr>
    </w:p>
    <w:p w14:paraId="4BA1F66F" w14:textId="77777777" w:rsidR="00784C7C" w:rsidRDefault="00784C7C" w:rsidP="00247303">
      <w:pPr>
        <w:rPr>
          <w:rFonts w:cstheme="minorHAnsi"/>
          <w:b/>
        </w:rPr>
      </w:pPr>
    </w:p>
    <w:p w14:paraId="56F5EC87" w14:textId="77777777" w:rsidR="00784C7C" w:rsidRDefault="00784C7C" w:rsidP="00247303">
      <w:pPr>
        <w:rPr>
          <w:rFonts w:cstheme="minorHAnsi"/>
          <w:b/>
        </w:rPr>
      </w:pPr>
    </w:p>
    <w:p w14:paraId="67CE4281" w14:textId="1F77EE19" w:rsidR="00247303" w:rsidRPr="006B372F" w:rsidRDefault="00247303" w:rsidP="00247303">
      <w:pPr>
        <w:rPr>
          <w:rFonts w:cstheme="minorHAnsi"/>
          <w:b/>
        </w:rPr>
      </w:pPr>
      <w:r w:rsidRPr="006B372F">
        <w:rPr>
          <w:rFonts w:cstheme="minorHAnsi"/>
          <w:b/>
        </w:rPr>
        <w:t>Person Specification</w:t>
      </w:r>
    </w:p>
    <w:tbl>
      <w:tblPr>
        <w:tblStyle w:val="TableGrid"/>
        <w:tblW w:w="0" w:type="auto"/>
        <w:tblLook w:val="04A0" w:firstRow="1" w:lastRow="0" w:firstColumn="1" w:lastColumn="0" w:noHBand="0" w:noVBand="1"/>
      </w:tblPr>
      <w:tblGrid>
        <w:gridCol w:w="959"/>
        <w:gridCol w:w="6974"/>
        <w:gridCol w:w="1134"/>
        <w:gridCol w:w="1162"/>
      </w:tblGrid>
      <w:tr w:rsidR="00247303" w:rsidRPr="006B372F" w14:paraId="73BE2068" w14:textId="77777777" w:rsidTr="00784C7C">
        <w:tc>
          <w:tcPr>
            <w:tcW w:w="959" w:type="dxa"/>
          </w:tcPr>
          <w:p w14:paraId="6EDA482B" w14:textId="77777777" w:rsidR="00247303" w:rsidRPr="006B372F" w:rsidRDefault="00247303" w:rsidP="006615A6">
            <w:pPr>
              <w:rPr>
                <w:rFonts w:cstheme="minorHAnsi"/>
                <w:b/>
              </w:rPr>
            </w:pPr>
          </w:p>
        </w:tc>
        <w:tc>
          <w:tcPr>
            <w:tcW w:w="6974" w:type="dxa"/>
          </w:tcPr>
          <w:p w14:paraId="470F9CBF" w14:textId="77777777" w:rsidR="00247303" w:rsidRPr="006B372F" w:rsidRDefault="00247303" w:rsidP="006615A6">
            <w:pPr>
              <w:rPr>
                <w:rFonts w:cstheme="minorHAnsi"/>
                <w:b/>
              </w:rPr>
            </w:pPr>
          </w:p>
        </w:tc>
        <w:tc>
          <w:tcPr>
            <w:tcW w:w="1134" w:type="dxa"/>
          </w:tcPr>
          <w:p w14:paraId="3CFD206E" w14:textId="77777777" w:rsidR="00247303" w:rsidRPr="006B372F" w:rsidRDefault="00247303" w:rsidP="006615A6">
            <w:pPr>
              <w:rPr>
                <w:rFonts w:cstheme="minorHAnsi"/>
                <w:b/>
              </w:rPr>
            </w:pPr>
            <w:r w:rsidRPr="006B372F">
              <w:rPr>
                <w:rFonts w:cstheme="minorHAnsi"/>
                <w:b/>
              </w:rPr>
              <w:t>Essential</w:t>
            </w:r>
          </w:p>
        </w:tc>
        <w:tc>
          <w:tcPr>
            <w:tcW w:w="1162" w:type="dxa"/>
          </w:tcPr>
          <w:p w14:paraId="55D1FC05" w14:textId="77777777" w:rsidR="00247303" w:rsidRPr="006B372F" w:rsidRDefault="00247303" w:rsidP="006615A6">
            <w:pPr>
              <w:rPr>
                <w:rFonts w:cstheme="minorHAnsi"/>
                <w:b/>
              </w:rPr>
            </w:pPr>
            <w:r w:rsidRPr="006B372F">
              <w:rPr>
                <w:rFonts w:cstheme="minorHAnsi"/>
                <w:b/>
              </w:rPr>
              <w:t>Desirable</w:t>
            </w:r>
          </w:p>
        </w:tc>
      </w:tr>
      <w:tr w:rsidR="00247303" w:rsidRPr="006B372F" w14:paraId="1C45E616" w14:textId="77777777" w:rsidTr="00784C7C">
        <w:tc>
          <w:tcPr>
            <w:tcW w:w="959" w:type="dxa"/>
          </w:tcPr>
          <w:p w14:paraId="5FEE38C1" w14:textId="77777777" w:rsidR="00247303" w:rsidRPr="006B372F" w:rsidRDefault="00247303" w:rsidP="006615A6">
            <w:pPr>
              <w:rPr>
                <w:rFonts w:cstheme="minorHAnsi"/>
                <w:b/>
              </w:rPr>
            </w:pPr>
            <w:r w:rsidRPr="006B372F">
              <w:rPr>
                <w:rFonts w:cstheme="minorHAnsi"/>
                <w:b/>
              </w:rPr>
              <w:t>E1</w:t>
            </w:r>
          </w:p>
        </w:tc>
        <w:tc>
          <w:tcPr>
            <w:tcW w:w="6974" w:type="dxa"/>
          </w:tcPr>
          <w:p w14:paraId="5104316F" w14:textId="77777777" w:rsidR="00247303" w:rsidRPr="006B372F" w:rsidRDefault="00247303" w:rsidP="006615A6">
            <w:pPr>
              <w:rPr>
                <w:rFonts w:cstheme="minorHAnsi"/>
              </w:rPr>
            </w:pPr>
            <w:r w:rsidRPr="006B372F">
              <w:rPr>
                <w:rFonts w:cstheme="minorHAnsi"/>
              </w:rPr>
              <w:t>Proven leadership skills</w:t>
            </w:r>
          </w:p>
        </w:tc>
        <w:tc>
          <w:tcPr>
            <w:tcW w:w="1134" w:type="dxa"/>
          </w:tcPr>
          <w:p w14:paraId="28E949B1" w14:textId="77777777" w:rsidR="00247303" w:rsidRPr="006B372F" w:rsidRDefault="00247303" w:rsidP="006615A6">
            <w:pPr>
              <w:jc w:val="center"/>
              <w:rPr>
                <w:rFonts w:cstheme="minorHAnsi"/>
                <w:b/>
              </w:rPr>
            </w:pPr>
            <w:r w:rsidRPr="006B372F">
              <w:rPr>
                <w:rFonts w:cstheme="minorHAnsi"/>
                <w:b/>
              </w:rPr>
              <w:sym w:font="Wingdings" w:char="F0FC"/>
            </w:r>
          </w:p>
        </w:tc>
        <w:tc>
          <w:tcPr>
            <w:tcW w:w="1162" w:type="dxa"/>
          </w:tcPr>
          <w:p w14:paraId="18BCC107" w14:textId="77777777" w:rsidR="00247303" w:rsidRPr="006B372F" w:rsidRDefault="00247303" w:rsidP="006615A6">
            <w:pPr>
              <w:jc w:val="center"/>
              <w:rPr>
                <w:rFonts w:cstheme="minorHAnsi"/>
                <w:b/>
              </w:rPr>
            </w:pPr>
          </w:p>
        </w:tc>
      </w:tr>
      <w:tr w:rsidR="00247303" w:rsidRPr="006B372F" w14:paraId="0F14DE51" w14:textId="77777777" w:rsidTr="00784C7C">
        <w:tc>
          <w:tcPr>
            <w:tcW w:w="959" w:type="dxa"/>
          </w:tcPr>
          <w:p w14:paraId="4098AAD7" w14:textId="77777777" w:rsidR="00247303" w:rsidRPr="006B372F" w:rsidRDefault="00247303" w:rsidP="006615A6">
            <w:pPr>
              <w:rPr>
                <w:rFonts w:cstheme="minorHAnsi"/>
                <w:b/>
              </w:rPr>
            </w:pPr>
            <w:r w:rsidRPr="006B372F">
              <w:rPr>
                <w:rFonts w:cstheme="minorHAnsi"/>
                <w:b/>
              </w:rPr>
              <w:t>E2</w:t>
            </w:r>
          </w:p>
        </w:tc>
        <w:tc>
          <w:tcPr>
            <w:tcW w:w="6974" w:type="dxa"/>
          </w:tcPr>
          <w:p w14:paraId="3BDED392" w14:textId="77777777" w:rsidR="00247303" w:rsidRPr="006B372F" w:rsidRDefault="00247303" w:rsidP="006615A6">
            <w:pPr>
              <w:rPr>
                <w:rFonts w:cstheme="minorHAnsi"/>
              </w:rPr>
            </w:pPr>
            <w:r w:rsidRPr="006B372F">
              <w:rPr>
                <w:rFonts w:cstheme="minorHAnsi"/>
              </w:rPr>
              <w:t>Good verbal and written communication skills, including negotiating, influencing and report writing.</w:t>
            </w:r>
          </w:p>
        </w:tc>
        <w:tc>
          <w:tcPr>
            <w:tcW w:w="1134" w:type="dxa"/>
          </w:tcPr>
          <w:p w14:paraId="6E675D3B" w14:textId="77777777" w:rsidR="00247303" w:rsidRPr="006B372F" w:rsidRDefault="00247303" w:rsidP="006615A6">
            <w:pPr>
              <w:jc w:val="center"/>
              <w:rPr>
                <w:rFonts w:cstheme="minorHAnsi"/>
                <w:b/>
              </w:rPr>
            </w:pPr>
            <w:r w:rsidRPr="006B372F">
              <w:rPr>
                <w:rFonts w:cstheme="minorHAnsi"/>
                <w:b/>
              </w:rPr>
              <w:sym w:font="Wingdings" w:char="F0FC"/>
            </w:r>
          </w:p>
        </w:tc>
        <w:tc>
          <w:tcPr>
            <w:tcW w:w="1162" w:type="dxa"/>
          </w:tcPr>
          <w:p w14:paraId="0E708E6F" w14:textId="77777777" w:rsidR="00247303" w:rsidRPr="006B372F" w:rsidRDefault="00247303" w:rsidP="006615A6">
            <w:pPr>
              <w:jc w:val="center"/>
              <w:rPr>
                <w:rFonts w:cstheme="minorHAnsi"/>
                <w:b/>
              </w:rPr>
            </w:pPr>
          </w:p>
        </w:tc>
      </w:tr>
      <w:tr w:rsidR="00247303" w:rsidRPr="006B372F" w14:paraId="1B53C2A2" w14:textId="77777777" w:rsidTr="00784C7C">
        <w:tc>
          <w:tcPr>
            <w:tcW w:w="959" w:type="dxa"/>
          </w:tcPr>
          <w:p w14:paraId="2EA1806D" w14:textId="77777777" w:rsidR="00247303" w:rsidRPr="006B372F" w:rsidRDefault="00247303" w:rsidP="006615A6">
            <w:pPr>
              <w:rPr>
                <w:rFonts w:cstheme="minorHAnsi"/>
                <w:b/>
              </w:rPr>
            </w:pPr>
            <w:r w:rsidRPr="006B372F">
              <w:rPr>
                <w:rFonts w:cstheme="minorHAnsi"/>
                <w:b/>
              </w:rPr>
              <w:t>E3</w:t>
            </w:r>
          </w:p>
        </w:tc>
        <w:tc>
          <w:tcPr>
            <w:tcW w:w="6974" w:type="dxa"/>
          </w:tcPr>
          <w:p w14:paraId="04C89584" w14:textId="77777777" w:rsidR="00247303" w:rsidRPr="006B372F" w:rsidRDefault="00247303" w:rsidP="006615A6">
            <w:pPr>
              <w:rPr>
                <w:rFonts w:cstheme="minorHAnsi"/>
              </w:rPr>
            </w:pPr>
            <w:r w:rsidRPr="006B372F">
              <w:rPr>
                <w:rFonts w:cstheme="minorHAnsi"/>
              </w:rPr>
              <w:t>Project management skills</w:t>
            </w:r>
          </w:p>
        </w:tc>
        <w:tc>
          <w:tcPr>
            <w:tcW w:w="1134" w:type="dxa"/>
          </w:tcPr>
          <w:p w14:paraId="1E1C9A1C" w14:textId="77777777" w:rsidR="00247303" w:rsidRPr="006B372F" w:rsidRDefault="00247303" w:rsidP="006615A6">
            <w:pPr>
              <w:jc w:val="center"/>
              <w:rPr>
                <w:rFonts w:cstheme="minorHAnsi"/>
                <w:b/>
              </w:rPr>
            </w:pPr>
            <w:r w:rsidRPr="006B372F">
              <w:rPr>
                <w:rFonts w:cstheme="minorHAnsi"/>
                <w:b/>
              </w:rPr>
              <w:sym w:font="Wingdings" w:char="F0FC"/>
            </w:r>
          </w:p>
        </w:tc>
        <w:tc>
          <w:tcPr>
            <w:tcW w:w="1162" w:type="dxa"/>
          </w:tcPr>
          <w:p w14:paraId="4A50DDA4" w14:textId="77777777" w:rsidR="00247303" w:rsidRPr="006B372F" w:rsidRDefault="00247303" w:rsidP="006615A6">
            <w:pPr>
              <w:jc w:val="center"/>
              <w:rPr>
                <w:rFonts w:cstheme="minorHAnsi"/>
                <w:b/>
              </w:rPr>
            </w:pPr>
          </w:p>
        </w:tc>
      </w:tr>
      <w:tr w:rsidR="00247303" w:rsidRPr="006B372F" w14:paraId="64ABE3AF" w14:textId="77777777" w:rsidTr="00784C7C">
        <w:tc>
          <w:tcPr>
            <w:tcW w:w="959" w:type="dxa"/>
          </w:tcPr>
          <w:p w14:paraId="775E8376" w14:textId="77777777" w:rsidR="00247303" w:rsidRPr="006B372F" w:rsidRDefault="00247303" w:rsidP="006615A6">
            <w:pPr>
              <w:rPr>
                <w:rFonts w:cstheme="minorHAnsi"/>
                <w:b/>
              </w:rPr>
            </w:pPr>
            <w:r w:rsidRPr="006B372F">
              <w:rPr>
                <w:rFonts w:cstheme="minorHAnsi"/>
                <w:b/>
              </w:rPr>
              <w:t>E4</w:t>
            </w:r>
          </w:p>
        </w:tc>
        <w:tc>
          <w:tcPr>
            <w:tcW w:w="6974" w:type="dxa"/>
          </w:tcPr>
          <w:p w14:paraId="7FE6320F" w14:textId="6D2AD883" w:rsidR="00247303" w:rsidRPr="006B372F" w:rsidRDefault="00247303" w:rsidP="006615A6">
            <w:pPr>
              <w:rPr>
                <w:rFonts w:cstheme="minorHAnsi"/>
              </w:rPr>
            </w:pPr>
            <w:r w:rsidRPr="006B372F">
              <w:rPr>
                <w:rFonts w:cstheme="minorHAnsi"/>
              </w:rPr>
              <w:t>Good interpersonal skills: networking, building relationships with service users; in relating to community groups and external bodies</w:t>
            </w:r>
          </w:p>
        </w:tc>
        <w:tc>
          <w:tcPr>
            <w:tcW w:w="1134" w:type="dxa"/>
          </w:tcPr>
          <w:p w14:paraId="3D1B74BE" w14:textId="77777777" w:rsidR="00247303" w:rsidRPr="006B372F" w:rsidRDefault="00247303" w:rsidP="006615A6">
            <w:pPr>
              <w:jc w:val="center"/>
              <w:rPr>
                <w:rFonts w:cstheme="minorHAnsi"/>
                <w:b/>
              </w:rPr>
            </w:pPr>
            <w:r w:rsidRPr="006B372F">
              <w:rPr>
                <w:rFonts w:cstheme="minorHAnsi"/>
                <w:b/>
              </w:rPr>
              <w:sym w:font="Wingdings" w:char="F0FC"/>
            </w:r>
          </w:p>
        </w:tc>
        <w:tc>
          <w:tcPr>
            <w:tcW w:w="1162" w:type="dxa"/>
          </w:tcPr>
          <w:p w14:paraId="615A6A46" w14:textId="77777777" w:rsidR="00247303" w:rsidRPr="006B372F" w:rsidRDefault="00247303" w:rsidP="006615A6">
            <w:pPr>
              <w:jc w:val="center"/>
              <w:rPr>
                <w:rFonts w:cstheme="minorHAnsi"/>
                <w:b/>
              </w:rPr>
            </w:pPr>
          </w:p>
        </w:tc>
      </w:tr>
      <w:tr w:rsidR="00247303" w:rsidRPr="006B372F" w14:paraId="456F19E1" w14:textId="77777777" w:rsidTr="00784C7C">
        <w:tc>
          <w:tcPr>
            <w:tcW w:w="959" w:type="dxa"/>
          </w:tcPr>
          <w:p w14:paraId="314A8BC3" w14:textId="77777777" w:rsidR="00247303" w:rsidRPr="006B372F" w:rsidRDefault="00247303" w:rsidP="006615A6">
            <w:pPr>
              <w:rPr>
                <w:rFonts w:cstheme="minorHAnsi"/>
                <w:b/>
              </w:rPr>
            </w:pPr>
            <w:r w:rsidRPr="006B372F">
              <w:rPr>
                <w:rFonts w:cstheme="minorHAnsi"/>
                <w:b/>
              </w:rPr>
              <w:t>E5</w:t>
            </w:r>
          </w:p>
        </w:tc>
        <w:tc>
          <w:tcPr>
            <w:tcW w:w="6974" w:type="dxa"/>
          </w:tcPr>
          <w:p w14:paraId="13E093DB" w14:textId="77777777" w:rsidR="00247303" w:rsidRPr="006B372F" w:rsidRDefault="00247303" w:rsidP="006615A6">
            <w:pPr>
              <w:rPr>
                <w:rFonts w:cstheme="minorHAnsi"/>
              </w:rPr>
            </w:pPr>
            <w:r w:rsidRPr="006B372F">
              <w:rPr>
                <w:rFonts w:cstheme="minorHAnsi"/>
              </w:rPr>
              <w:t>Good organisational skills: planning and structuring workload</w:t>
            </w:r>
          </w:p>
        </w:tc>
        <w:tc>
          <w:tcPr>
            <w:tcW w:w="1134" w:type="dxa"/>
          </w:tcPr>
          <w:p w14:paraId="2994EE22" w14:textId="77777777" w:rsidR="00247303" w:rsidRPr="006B372F" w:rsidRDefault="00247303" w:rsidP="006615A6">
            <w:pPr>
              <w:jc w:val="center"/>
              <w:rPr>
                <w:rFonts w:cstheme="minorHAnsi"/>
                <w:b/>
              </w:rPr>
            </w:pPr>
            <w:r w:rsidRPr="006B372F">
              <w:rPr>
                <w:rFonts w:cstheme="minorHAnsi"/>
                <w:b/>
              </w:rPr>
              <w:sym w:font="Wingdings" w:char="F0FC"/>
            </w:r>
          </w:p>
        </w:tc>
        <w:tc>
          <w:tcPr>
            <w:tcW w:w="1162" w:type="dxa"/>
          </w:tcPr>
          <w:p w14:paraId="51806352" w14:textId="77777777" w:rsidR="00247303" w:rsidRPr="006B372F" w:rsidRDefault="00247303" w:rsidP="006615A6">
            <w:pPr>
              <w:jc w:val="center"/>
              <w:rPr>
                <w:rFonts w:cstheme="minorHAnsi"/>
                <w:b/>
              </w:rPr>
            </w:pPr>
          </w:p>
        </w:tc>
      </w:tr>
      <w:tr w:rsidR="00247303" w:rsidRPr="006B372F" w14:paraId="63353AFD" w14:textId="77777777" w:rsidTr="00784C7C">
        <w:tc>
          <w:tcPr>
            <w:tcW w:w="959" w:type="dxa"/>
          </w:tcPr>
          <w:p w14:paraId="5240A574" w14:textId="77777777" w:rsidR="00247303" w:rsidRPr="006B372F" w:rsidRDefault="00247303" w:rsidP="006615A6">
            <w:pPr>
              <w:rPr>
                <w:rFonts w:cstheme="minorHAnsi"/>
                <w:b/>
              </w:rPr>
            </w:pPr>
            <w:r w:rsidRPr="006B372F">
              <w:rPr>
                <w:rFonts w:cstheme="minorHAnsi"/>
                <w:b/>
              </w:rPr>
              <w:t>E6</w:t>
            </w:r>
          </w:p>
        </w:tc>
        <w:tc>
          <w:tcPr>
            <w:tcW w:w="6974" w:type="dxa"/>
          </w:tcPr>
          <w:p w14:paraId="15182F61" w14:textId="77777777" w:rsidR="00247303" w:rsidRPr="006B372F" w:rsidRDefault="00247303" w:rsidP="006615A6">
            <w:pPr>
              <w:rPr>
                <w:rFonts w:cstheme="minorHAnsi"/>
              </w:rPr>
            </w:pPr>
            <w:r w:rsidRPr="006B372F">
              <w:rPr>
                <w:rFonts w:cstheme="minorHAnsi"/>
              </w:rPr>
              <w:t>Experience and current knowledge of managing financial and operational data.</w:t>
            </w:r>
          </w:p>
        </w:tc>
        <w:tc>
          <w:tcPr>
            <w:tcW w:w="1134" w:type="dxa"/>
          </w:tcPr>
          <w:p w14:paraId="5BDE66B7" w14:textId="77777777" w:rsidR="00247303" w:rsidRPr="006B372F" w:rsidRDefault="00247303" w:rsidP="006615A6">
            <w:pPr>
              <w:jc w:val="center"/>
              <w:rPr>
                <w:rFonts w:cstheme="minorHAnsi"/>
                <w:b/>
              </w:rPr>
            </w:pPr>
            <w:r w:rsidRPr="006B372F">
              <w:rPr>
                <w:rFonts w:cstheme="minorHAnsi"/>
                <w:b/>
              </w:rPr>
              <w:sym w:font="Wingdings" w:char="F0FC"/>
            </w:r>
          </w:p>
        </w:tc>
        <w:tc>
          <w:tcPr>
            <w:tcW w:w="1162" w:type="dxa"/>
          </w:tcPr>
          <w:p w14:paraId="7E176972" w14:textId="77777777" w:rsidR="00247303" w:rsidRPr="006B372F" w:rsidRDefault="00247303" w:rsidP="006615A6">
            <w:pPr>
              <w:jc w:val="center"/>
              <w:rPr>
                <w:rFonts w:cstheme="minorHAnsi"/>
                <w:b/>
              </w:rPr>
            </w:pPr>
          </w:p>
        </w:tc>
      </w:tr>
      <w:tr w:rsidR="00247303" w:rsidRPr="006B372F" w14:paraId="2C129E33" w14:textId="77777777" w:rsidTr="00784C7C">
        <w:tc>
          <w:tcPr>
            <w:tcW w:w="959" w:type="dxa"/>
          </w:tcPr>
          <w:p w14:paraId="0C24F06D" w14:textId="77777777" w:rsidR="00247303" w:rsidRPr="006B372F" w:rsidRDefault="00247303" w:rsidP="006615A6">
            <w:pPr>
              <w:rPr>
                <w:rFonts w:cstheme="minorHAnsi"/>
                <w:b/>
              </w:rPr>
            </w:pPr>
            <w:r w:rsidRPr="006B372F">
              <w:rPr>
                <w:rFonts w:cstheme="minorHAnsi"/>
                <w:b/>
              </w:rPr>
              <w:t>E7</w:t>
            </w:r>
          </w:p>
        </w:tc>
        <w:tc>
          <w:tcPr>
            <w:tcW w:w="6974" w:type="dxa"/>
          </w:tcPr>
          <w:p w14:paraId="00284A63" w14:textId="77777777" w:rsidR="00247303" w:rsidRPr="006B372F" w:rsidRDefault="00247303" w:rsidP="006615A6">
            <w:pPr>
              <w:rPr>
                <w:rFonts w:cstheme="minorHAnsi"/>
              </w:rPr>
            </w:pPr>
            <w:r w:rsidRPr="006B372F">
              <w:rPr>
                <w:rFonts w:cstheme="minorHAnsi"/>
              </w:rPr>
              <w:t>Experience of managing communications &amp; PR, including experience and current knowledge of internet and social media for publicity/marketing purposes, as well as other forms of media</w:t>
            </w:r>
          </w:p>
        </w:tc>
        <w:tc>
          <w:tcPr>
            <w:tcW w:w="1134" w:type="dxa"/>
          </w:tcPr>
          <w:p w14:paraId="24BA61B4" w14:textId="77777777" w:rsidR="00247303" w:rsidRPr="006B372F" w:rsidRDefault="00247303" w:rsidP="006615A6">
            <w:pPr>
              <w:jc w:val="center"/>
              <w:rPr>
                <w:rFonts w:cstheme="minorHAnsi"/>
                <w:b/>
              </w:rPr>
            </w:pPr>
            <w:r w:rsidRPr="006B372F">
              <w:rPr>
                <w:rFonts w:cstheme="minorHAnsi"/>
                <w:b/>
              </w:rPr>
              <w:sym w:font="Wingdings" w:char="F0FC"/>
            </w:r>
          </w:p>
        </w:tc>
        <w:tc>
          <w:tcPr>
            <w:tcW w:w="1162" w:type="dxa"/>
          </w:tcPr>
          <w:p w14:paraId="1D42F08A" w14:textId="77777777" w:rsidR="00247303" w:rsidRPr="006B372F" w:rsidRDefault="00247303" w:rsidP="006615A6">
            <w:pPr>
              <w:jc w:val="center"/>
              <w:rPr>
                <w:rFonts w:cstheme="minorHAnsi"/>
                <w:b/>
              </w:rPr>
            </w:pPr>
          </w:p>
        </w:tc>
      </w:tr>
      <w:tr w:rsidR="00247303" w:rsidRPr="006B372F" w14:paraId="649F3AB5" w14:textId="77777777" w:rsidTr="00784C7C">
        <w:tc>
          <w:tcPr>
            <w:tcW w:w="959" w:type="dxa"/>
          </w:tcPr>
          <w:p w14:paraId="614BC99E" w14:textId="77777777" w:rsidR="00247303" w:rsidRPr="006B372F" w:rsidRDefault="00247303" w:rsidP="006615A6">
            <w:pPr>
              <w:rPr>
                <w:rFonts w:cstheme="minorHAnsi"/>
                <w:b/>
              </w:rPr>
            </w:pPr>
            <w:r w:rsidRPr="006B372F">
              <w:rPr>
                <w:rFonts w:cstheme="minorHAnsi"/>
                <w:b/>
              </w:rPr>
              <w:t>D1</w:t>
            </w:r>
          </w:p>
        </w:tc>
        <w:tc>
          <w:tcPr>
            <w:tcW w:w="6974" w:type="dxa"/>
          </w:tcPr>
          <w:p w14:paraId="338289FE" w14:textId="77777777" w:rsidR="00247303" w:rsidRPr="006B372F" w:rsidRDefault="00247303" w:rsidP="006615A6">
            <w:pPr>
              <w:rPr>
                <w:rFonts w:cstheme="minorHAnsi"/>
              </w:rPr>
            </w:pPr>
            <w:r w:rsidRPr="006B372F">
              <w:rPr>
                <w:rFonts w:cstheme="minorHAnsi"/>
              </w:rPr>
              <w:t>A good knowledge of the area and community groups within it.</w:t>
            </w:r>
          </w:p>
        </w:tc>
        <w:tc>
          <w:tcPr>
            <w:tcW w:w="1134" w:type="dxa"/>
          </w:tcPr>
          <w:p w14:paraId="31F495B7" w14:textId="77777777" w:rsidR="00247303" w:rsidRPr="006B372F" w:rsidRDefault="00247303" w:rsidP="006615A6">
            <w:pPr>
              <w:jc w:val="center"/>
              <w:rPr>
                <w:rFonts w:cstheme="minorHAnsi"/>
                <w:b/>
              </w:rPr>
            </w:pPr>
          </w:p>
        </w:tc>
        <w:tc>
          <w:tcPr>
            <w:tcW w:w="1162" w:type="dxa"/>
          </w:tcPr>
          <w:p w14:paraId="0F20490D" w14:textId="77777777" w:rsidR="00247303" w:rsidRPr="006B372F" w:rsidRDefault="00247303" w:rsidP="006615A6">
            <w:pPr>
              <w:jc w:val="center"/>
              <w:rPr>
                <w:rFonts w:cstheme="minorHAnsi"/>
                <w:b/>
              </w:rPr>
            </w:pPr>
            <w:r w:rsidRPr="006B372F">
              <w:rPr>
                <w:rFonts w:cstheme="minorHAnsi"/>
                <w:b/>
              </w:rPr>
              <w:sym w:font="Wingdings" w:char="F0FC"/>
            </w:r>
          </w:p>
        </w:tc>
      </w:tr>
    </w:tbl>
    <w:p w14:paraId="4B9C1A6E" w14:textId="77777777" w:rsidR="00247303" w:rsidRPr="006B372F" w:rsidRDefault="00247303" w:rsidP="00247303">
      <w:pPr>
        <w:rPr>
          <w:rFonts w:cstheme="minorHAnsi"/>
          <w:b/>
        </w:rPr>
      </w:pPr>
    </w:p>
    <w:p w14:paraId="3EAEBE49" w14:textId="77777777" w:rsidR="00247303" w:rsidRPr="006B372F" w:rsidRDefault="00247303" w:rsidP="00247303">
      <w:pPr>
        <w:rPr>
          <w:rFonts w:cstheme="minorHAnsi"/>
          <w:b/>
        </w:rPr>
      </w:pPr>
      <w:r w:rsidRPr="006B372F">
        <w:rPr>
          <w:rFonts w:cstheme="minorHAnsi"/>
          <w:b/>
        </w:rPr>
        <w:t>Additional Information</w:t>
      </w:r>
    </w:p>
    <w:tbl>
      <w:tblPr>
        <w:tblStyle w:val="TableGrid"/>
        <w:tblW w:w="0" w:type="auto"/>
        <w:tblLook w:val="04A0" w:firstRow="1" w:lastRow="0" w:firstColumn="1" w:lastColumn="0" w:noHBand="0" w:noVBand="1"/>
      </w:tblPr>
      <w:tblGrid>
        <w:gridCol w:w="2689"/>
        <w:gridCol w:w="7512"/>
      </w:tblGrid>
      <w:tr w:rsidR="00247303" w:rsidRPr="006B372F" w14:paraId="42CA80DA" w14:textId="77777777" w:rsidTr="00784C7C">
        <w:tc>
          <w:tcPr>
            <w:tcW w:w="2689" w:type="dxa"/>
          </w:tcPr>
          <w:p w14:paraId="50C6C591" w14:textId="77777777" w:rsidR="00247303" w:rsidRPr="006B372F" w:rsidRDefault="00247303" w:rsidP="006615A6">
            <w:pPr>
              <w:rPr>
                <w:rFonts w:cstheme="minorHAnsi"/>
              </w:rPr>
            </w:pPr>
            <w:r w:rsidRPr="006B372F">
              <w:rPr>
                <w:rFonts w:cstheme="minorHAnsi"/>
              </w:rPr>
              <w:t>Employer:</w:t>
            </w:r>
          </w:p>
        </w:tc>
        <w:tc>
          <w:tcPr>
            <w:tcW w:w="7512" w:type="dxa"/>
          </w:tcPr>
          <w:p w14:paraId="74963DB7" w14:textId="0D16F566" w:rsidR="00247303" w:rsidRPr="006B372F" w:rsidRDefault="00247303" w:rsidP="006615A6">
            <w:pPr>
              <w:rPr>
                <w:rFonts w:cstheme="minorHAnsi"/>
              </w:rPr>
            </w:pPr>
            <w:r w:rsidRPr="006B372F">
              <w:rPr>
                <w:rFonts w:cstheme="minorHAnsi"/>
              </w:rPr>
              <w:t>Forward Coupar Angus</w:t>
            </w:r>
          </w:p>
        </w:tc>
      </w:tr>
      <w:tr w:rsidR="00247303" w:rsidRPr="006B372F" w14:paraId="55B7318A" w14:textId="77777777" w:rsidTr="00784C7C">
        <w:tc>
          <w:tcPr>
            <w:tcW w:w="2689" w:type="dxa"/>
          </w:tcPr>
          <w:p w14:paraId="6DBE1045" w14:textId="77777777" w:rsidR="00247303" w:rsidRPr="006B372F" w:rsidRDefault="00247303" w:rsidP="006615A6">
            <w:pPr>
              <w:rPr>
                <w:rFonts w:cstheme="minorHAnsi"/>
              </w:rPr>
            </w:pPr>
            <w:r w:rsidRPr="006B372F">
              <w:rPr>
                <w:rFonts w:cstheme="minorHAnsi"/>
              </w:rPr>
              <w:t>Location of Work:</w:t>
            </w:r>
          </w:p>
        </w:tc>
        <w:tc>
          <w:tcPr>
            <w:tcW w:w="7512" w:type="dxa"/>
          </w:tcPr>
          <w:p w14:paraId="2F83288B" w14:textId="35D79297" w:rsidR="00247303" w:rsidRPr="006B372F" w:rsidRDefault="00247303" w:rsidP="006615A6">
            <w:pPr>
              <w:rPr>
                <w:rFonts w:cstheme="minorHAnsi"/>
              </w:rPr>
            </w:pPr>
            <w:r w:rsidRPr="006B372F">
              <w:rPr>
                <w:rFonts w:cstheme="minorHAnsi"/>
              </w:rPr>
              <w:t>Coupar Angus / Home</w:t>
            </w:r>
            <w:r w:rsidR="004A51C6">
              <w:rPr>
                <w:rFonts w:cstheme="minorHAnsi"/>
              </w:rPr>
              <w:t xml:space="preserve"> Office</w:t>
            </w:r>
          </w:p>
        </w:tc>
      </w:tr>
      <w:tr w:rsidR="00247303" w:rsidRPr="006B372F" w14:paraId="23026E61" w14:textId="77777777" w:rsidTr="00784C7C">
        <w:tc>
          <w:tcPr>
            <w:tcW w:w="2689" w:type="dxa"/>
          </w:tcPr>
          <w:p w14:paraId="6FF45B30" w14:textId="77777777" w:rsidR="00247303" w:rsidRPr="006B372F" w:rsidRDefault="00247303" w:rsidP="006615A6">
            <w:pPr>
              <w:rPr>
                <w:rFonts w:cstheme="minorHAnsi"/>
              </w:rPr>
            </w:pPr>
            <w:r w:rsidRPr="006B372F">
              <w:rPr>
                <w:rFonts w:cstheme="minorHAnsi"/>
              </w:rPr>
              <w:t>Responsible To:</w:t>
            </w:r>
          </w:p>
        </w:tc>
        <w:tc>
          <w:tcPr>
            <w:tcW w:w="7512" w:type="dxa"/>
          </w:tcPr>
          <w:p w14:paraId="0C5B3B66" w14:textId="4313643A" w:rsidR="00247303" w:rsidRPr="006B372F" w:rsidRDefault="00247303" w:rsidP="006615A6">
            <w:pPr>
              <w:rPr>
                <w:rFonts w:cstheme="minorHAnsi"/>
              </w:rPr>
            </w:pPr>
            <w:r w:rsidRPr="006B372F">
              <w:rPr>
                <w:rFonts w:cstheme="minorHAnsi"/>
              </w:rPr>
              <w:t>FCA Board</w:t>
            </w:r>
          </w:p>
        </w:tc>
      </w:tr>
      <w:tr w:rsidR="00247303" w:rsidRPr="006B372F" w14:paraId="67A77CF6" w14:textId="77777777" w:rsidTr="00784C7C">
        <w:tc>
          <w:tcPr>
            <w:tcW w:w="2689" w:type="dxa"/>
          </w:tcPr>
          <w:p w14:paraId="2F514D2A" w14:textId="77777777" w:rsidR="00247303" w:rsidRPr="006B372F" w:rsidRDefault="00247303" w:rsidP="006615A6">
            <w:pPr>
              <w:rPr>
                <w:rFonts w:cstheme="minorHAnsi"/>
              </w:rPr>
            </w:pPr>
            <w:r w:rsidRPr="006B372F">
              <w:rPr>
                <w:rFonts w:cstheme="minorHAnsi"/>
              </w:rPr>
              <w:t xml:space="preserve">Probation: </w:t>
            </w:r>
          </w:p>
        </w:tc>
        <w:tc>
          <w:tcPr>
            <w:tcW w:w="7512" w:type="dxa"/>
          </w:tcPr>
          <w:p w14:paraId="5D0A1A80" w14:textId="3D022882" w:rsidR="00247303" w:rsidRPr="006B372F" w:rsidRDefault="00247303" w:rsidP="006615A6">
            <w:pPr>
              <w:rPr>
                <w:rFonts w:cstheme="minorHAnsi"/>
              </w:rPr>
            </w:pPr>
            <w:r w:rsidRPr="006B372F">
              <w:rPr>
                <w:rFonts w:cstheme="minorHAnsi"/>
              </w:rPr>
              <w:t>3 months</w:t>
            </w:r>
          </w:p>
        </w:tc>
      </w:tr>
      <w:tr w:rsidR="00247303" w:rsidRPr="006B372F" w14:paraId="112A8E66" w14:textId="77777777" w:rsidTr="00784C7C">
        <w:tc>
          <w:tcPr>
            <w:tcW w:w="2689" w:type="dxa"/>
          </w:tcPr>
          <w:p w14:paraId="1F71C8C1" w14:textId="77777777" w:rsidR="00247303" w:rsidRPr="006B372F" w:rsidRDefault="00247303" w:rsidP="006615A6">
            <w:pPr>
              <w:rPr>
                <w:rFonts w:cstheme="minorHAnsi"/>
              </w:rPr>
            </w:pPr>
            <w:r w:rsidRPr="006B372F">
              <w:rPr>
                <w:rFonts w:cstheme="minorHAnsi"/>
              </w:rPr>
              <w:t>Induction:</w:t>
            </w:r>
          </w:p>
        </w:tc>
        <w:tc>
          <w:tcPr>
            <w:tcW w:w="7512" w:type="dxa"/>
          </w:tcPr>
          <w:p w14:paraId="6B2F505A" w14:textId="77777777" w:rsidR="00247303" w:rsidRPr="006B372F" w:rsidRDefault="00247303" w:rsidP="006615A6">
            <w:pPr>
              <w:rPr>
                <w:rFonts w:cstheme="minorHAnsi"/>
              </w:rPr>
            </w:pPr>
            <w:r w:rsidRPr="006B372F">
              <w:rPr>
                <w:rFonts w:cstheme="minorHAnsi"/>
              </w:rPr>
              <w:t>1 month</w:t>
            </w:r>
          </w:p>
        </w:tc>
      </w:tr>
      <w:tr w:rsidR="00247303" w:rsidRPr="006B372F" w14:paraId="03E45A0B" w14:textId="77777777" w:rsidTr="00784C7C">
        <w:tc>
          <w:tcPr>
            <w:tcW w:w="2689" w:type="dxa"/>
          </w:tcPr>
          <w:p w14:paraId="28A5A2B7" w14:textId="77777777" w:rsidR="00247303" w:rsidRPr="006B372F" w:rsidRDefault="00247303" w:rsidP="006615A6">
            <w:pPr>
              <w:rPr>
                <w:rFonts w:cstheme="minorHAnsi"/>
              </w:rPr>
            </w:pPr>
            <w:r w:rsidRPr="006B372F">
              <w:rPr>
                <w:rFonts w:cstheme="minorHAnsi"/>
              </w:rPr>
              <w:t>Offer of Employment:</w:t>
            </w:r>
          </w:p>
        </w:tc>
        <w:tc>
          <w:tcPr>
            <w:tcW w:w="7512" w:type="dxa"/>
          </w:tcPr>
          <w:p w14:paraId="75602124" w14:textId="77777777" w:rsidR="00247303" w:rsidRPr="006B372F" w:rsidRDefault="00247303" w:rsidP="006615A6">
            <w:pPr>
              <w:rPr>
                <w:rFonts w:cstheme="minorHAnsi"/>
              </w:rPr>
            </w:pPr>
            <w:r w:rsidRPr="006B372F">
              <w:rPr>
                <w:rFonts w:cstheme="minorHAnsi"/>
              </w:rPr>
              <w:t>(An offer of appointment will be made subject to two satisfactory references)</w:t>
            </w:r>
          </w:p>
        </w:tc>
      </w:tr>
      <w:tr w:rsidR="00247303" w:rsidRPr="006B372F" w14:paraId="3B3F5A98" w14:textId="77777777" w:rsidTr="00784C7C">
        <w:tc>
          <w:tcPr>
            <w:tcW w:w="2689" w:type="dxa"/>
          </w:tcPr>
          <w:p w14:paraId="6A5F0420" w14:textId="77777777" w:rsidR="00247303" w:rsidRPr="006B372F" w:rsidRDefault="00247303" w:rsidP="006615A6">
            <w:pPr>
              <w:rPr>
                <w:rFonts w:cstheme="minorHAnsi"/>
              </w:rPr>
            </w:pPr>
            <w:r w:rsidRPr="006B372F">
              <w:rPr>
                <w:rFonts w:cstheme="minorHAnsi"/>
              </w:rPr>
              <w:t>Support &amp; Supervision:</w:t>
            </w:r>
          </w:p>
        </w:tc>
        <w:tc>
          <w:tcPr>
            <w:tcW w:w="7512" w:type="dxa"/>
          </w:tcPr>
          <w:p w14:paraId="5A2E3F4D" w14:textId="77777777" w:rsidR="00247303" w:rsidRPr="006B372F" w:rsidRDefault="00247303" w:rsidP="006615A6">
            <w:pPr>
              <w:rPr>
                <w:rFonts w:cstheme="minorHAnsi"/>
              </w:rPr>
            </w:pPr>
            <w:r w:rsidRPr="006B372F">
              <w:rPr>
                <w:rFonts w:cstheme="minorHAnsi"/>
              </w:rPr>
              <w:t>The post-holder will receive regular support and supervision from a suitably experienced member of the Trust Board.</w:t>
            </w:r>
          </w:p>
        </w:tc>
      </w:tr>
      <w:tr w:rsidR="00247303" w:rsidRPr="006B372F" w14:paraId="71DED331" w14:textId="77777777" w:rsidTr="00784C7C">
        <w:tc>
          <w:tcPr>
            <w:tcW w:w="2689" w:type="dxa"/>
          </w:tcPr>
          <w:p w14:paraId="08834919" w14:textId="77777777" w:rsidR="00247303" w:rsidRPr="006B372F" w:rsidRDefault="00247303" w:rsidP="006615A6">
            <w:pPr>
              <w:rPr>
                <w:rFonts w:cstheme="minorHAnsi"/>
              </w:rPr>
            </w:pPr>
            <w:r w:rsidRPr="006B372F">
              <w:rPr>
                <w:rFonts w:cstheme="minorHAnsi"/>
              </w:rPr>
              <w:t>Holidays:</w:t>
            </w:r>
          </w:p>
        </w:tc>
        <w:tc>
          <w:tcPr>
            <w:tcW w:w="7512" w:type="dxa"/>
          </w:tcPr>
          <w:p w14:paraId="2F97E953" w14:textId="77777777" w:rsidR="00247303" w:rsidRPr="006B372F" w:rsidRDefault="00247303" w:rsidP="006615A6">
            <w:pPr>
              <w:rPr>
                <w:rFonts w:cstheme="minorHAnsi"/>
              </w:rPr>
            </w:pPr>
            <w:r w:rsidRPr="006B372F">
              <w:rPr>
                <w:rFonts w:cstheme="minorHAnsi"/>
              </w:rPr>
              <w:t>Statutory holiday entitlement</w:t>
            </w:r>
          </w:p>
        </w:tc>
      </w:tr>
      <w:tr w:rsidR="00784C7C" w:rsidRPr="006B372F" w14:paraId="5602FB34" w14:textId="77777777" w:rsidTr="00784C7C">
        <w:tc>
          <w:tcPr>
            <w:tcW w:w="2689" w:type="dxa"/>
          </w:tcPr>
          <w:p w14:paraId="0C58E7EE" w14:textId="2C3CA312" w:rsidR="00784C7C" w:rsidRPr="006B372F" w:rsidRDefault="00784C7C" w:rsidP="00784C7C">
            <w:pPr>
              <w:rPr>
                <w:rFonts w:cstheme="minorHAnsi"/>
              </w:rPr>
            </w:pPr>
            <w:r w:rsidRPr="00747E33">
              <w:rPr>
                <w:sz w:val="24"/>
                <w:szCs w:val="24"/>
              </w:rPr>
              <w:t>Pension Scheme:</w:t>
            </w:r>
          </w:p>
        </w:tc>
        <w:tc>
          <w:tcPr>
            <w:tcW w:w="7512" w:type="dxa"/>
          </w:tcPr>
          <w:p w14:paraId="49C642F1" w14:textId="2D48AD0D" w:rsidR="00784C7C" w:rsidRPr="006B372F" w:rsidRDefault="00784C7C" w:rsidP="00784C7C">
            <w:pPr>
              <w:rPr>
                <w:rFonts w:cstheme="minorHAnsi"/>
              </w:rPr>
            </w:pPr>
            <w:r>
              <w:rPr>
                <w:bCs/>
                <w:sz w:val="24"/>
              </w:rPr>
              <w:t>A</w:t>
            </w:r>
            <w:r w:rsidRPr="00E97F97">
              <w:rPr>
                <w:bCs/>
                <w:sz w:val="24"/>
              </w:rPr>
              <w:t xml:space="preserve">uto enrolment </w:t>
            </w:r>
            <w:r>
              <w:rPr>
                <w:bCs/>
                <w:sz w:val="24"/>
              </w:rPr>
              <w:t xml:space="preserve">into a </w:t>
            </w:r>
            <w:r w:rsidRPr="00E97F97">
              <w:rPr>
                <w:bCs/>
                <w:sz w:val="24"/>
              </w:rPr>
              <w:t xml:space="preserve">Pension Scheme </w:t>
            </w:r>
            <w:r>
              <w:rPr>
                <w:bCs/>
                <w:sz w:val="24"/>
              </w:rPr>
              <w:t>to meet legal requirements as necessary</w:t>
            </w:r>
          </w:p>
        </w:tc>
      </w:tr>
    </w:tbl>
    <w:p w14:paraId="6E7159D0" w14:textId="77777777" w:rsidR="00247303" w:rsidRPr="006B372F" w:rsidRDefault="00247303" w:rsidP="00247303">
      <w:pPr>
        <w:tabs>
          <w:tab w:val="left" w:pos="2910"/>
        </w:tabs>
        <w:rPr>
          <w:rFonts w:cstheme="minorHAnsi"/>
        </w:rPr>
      </w:pPr>
    </w:p>
    <w:sectPr w:rsidR="00247303" w:rsidRPr="006B372F" w:rsidSect="00784C7C">
      <w:footerReference w:type="default" r:id="rId9"/>
      <w:pgSz w:w="11906" w:h="16838" w:code="9"/>
      <w:pgMar w:top="680" w:right="680" w:bottom="680" w:left="68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50E4E" w14:textId="77777777" w:rsidR="000C3301" w:rsidRDefault="000C3301" w:rsidP="00A61059">
      <w:r>
        <w:separator/>
      </w:r>
    </w:p>
  </w:endnote>
  <w:endnote w:type="continuationSeparator" w:id="0">
    <w:p w14:paraId="4672C3AD" w14:textId="77777777" w:rsidR="000C3301" w:rsidRDefault="000C3301" w:rsidP="00A6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MWTypeLight">
    <w:altName w:val="Arial"/>
    <w:panose1 w:val="020B0604020202020204"/>
    <w:charset w:val="00"/>
    <w:family w:val="swiss"/>
    <w:pitch w:val="variable"/>
    <w:sig w:usb0="8000002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89332"/>
      <w:docPartObj>
        <w:docPartGallery w:val="Page Numbers (Bottom of Page)"/>
        <w:docPartUnique/>
      </w:docPartObj>
    </w:sdtPr>
    <w:sdtEndPr>
      <w:rPr>
        <w:noProof/>
      </w:rPr>
    </w:sdtEndPr>
    <w:sdtContent>
      <w:p w14:paraId="26440C19" w14:textId="1F567E58" w:rsidR="00A61059" w:rsidRDefault="00A61059" w:rsidP="00A610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9EEB9" w14:textId="77777777" w:rsidR="00A61059" w:rsidRDefault="00A61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2E0F0" w14:textId="77777777" w:rsidR="000C3301" w:rsidRDefault="000C3301" w:rsidP="00A61059">
      <w:r>
        <w:separator/>
      </w:r>
    </w:p>
  </w:footnote>
  <w:footnote w:type="continuationSeparator" w:id="0">
    <w:p w14:paraId="59F53D60" w14:textId="77777777" w:rsidR="000C3301" w:rsidRDefault="000C3301" w:rsidP="00A61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0E1A"/>
    <w:multiLevelType w:val="hybridMultilevel"/>
    <w:tmpl w:val="3A788FA4"/>
    <w:lvl w:ilvl="0" w:tplc="F16A0780">
      <w:start w:val="1"/>
      <w:numFmt w:val="bullet"/>
      <w:lvlText w:val="•"/>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4EC15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92E3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20C7C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611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9A258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6EEB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24D9B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F074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625BD5"/>
    <w:multiLevelType w:val="hybridMultilevel"/>
    <w:tmpl w:val="7610AD70"/>
    <w:lvl w:ilvl="0" w:tplc="2FD8EFE6">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3832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DA7E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0666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A6D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CD9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2FA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2C5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C88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2F3695"/>
    <w:multiLevelType w:val="hybridMultilevel"/>
    <w:tmpl w:val="54BE5BF4"/>
    <w:lvl w:ilvl="0" w:tplc="02584148">
      <w:start w:val="1"/>
      <w:numFmt w:val="bullet"/>
      <w:lvlText w:val="•"/>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20AEF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EC6E1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3C94F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62395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7A741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4E406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C8238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36858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6B2EE0"/>
    <w:multiLevelType w:val="hybridMultilevel"/>
    <w:tmpl w:val="057E0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9F0327"/>
    <w:multiLevelType w:val="hybridMultilevel"/>
    <w:tmpl w:val="D4AEAD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484534"/>
    <w:multiLevelType w:val="hybridMultilevel"/>
    <w:tmpl w:val="28A81B48"/>
    <w:lvl w:ilvl="0" w:tplc="FE9425B2">
      <w:start w:val="1"/>
      <w:numFmt w:val="bullet"/>
      <w:lvlText w:val="•"/>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744D7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76895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6A20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46563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6EC99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1E15E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CE100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E814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D821C6"/>
    <w:multiLevelType w:val="hybridMultilevel"/>
    <w:tmpl w:val="D4D0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B06A4"/>
    <w:multiLevelType w:val="hybridMultilevel"/>
    <w:tmpl w:val="C4904274"/>
    <w:lvl w:ilvl="0" w:tplc="BDBC838C">
      <w:start w:val="1"/>
      <w:numFmt w:val="bullet"/>
      <w:lvlText w:val="•"/>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105BE2">
      <w:start w:val="1"/>
      <w:numFmt w:val="bullet"/>
      <w:lvlText w:val="o"/>
      <w:lvlJc w:val="left"/>
      <w:pPr>
        <w:ind w:left="1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3456A4">
      <w:start w:val="1"/>
      <w:numFmt w:val="bullet"/>
      <w:lvlText w:val="▪"/>
      <w:lvlJc w:val="left"/>
      <w:pPr>
        <w:ind w:left="2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B454B8">
      <w:start w:val="1"/>
      <w:numFmt w:val="bullet"/>
      <w:lvlText w:val="•"/>
      <w:lvlJc w:val="left"/>
      <w:pPr>
        <w:ind w:left="2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1C6800">
      <w:start w:val="1"/>
      <w:numFmt w:val="bullet"/>
      <w:lvlText w:val="o"/>
      <w:lvlJc w:val="left"/>
      <w:pPr>
        <w:ind w:left="3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6A8F60">
      <w:start w:val="1"/>
      <w:numFmt w:val="bullet"/>
      <w:lvlText w:val="▪"/>
      <w:lvlJc w:val="left"/>
      <w:pPr>
        <w:ind w:left="4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801D78">
      <w:start w:val="1"/>
      <w:numFmt w:val="bullet"/>
      <w:lvlText w:val="•"/>
      <w:lvlJc w:val="left"/>
      <w:pPr>
        <w:ind w:left="5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6B8DE">
      <w:start w:val="1"/>
      <w:numFmt w:val="bullet"/>
      <w:lvlText w:val="o"/>
      <w:lvlJc w:val="left"/>
      <w:pPr>
        <w:ind w:left="5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26152">
      <w:start w:val="1"/>
      <w:numFmt w:val="bullet"/>
      <w:lvlText w:val="▪"/>
      <w:lvlJc w:val="left"/>
      <w:pPr>
        <w:ind w:left="6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FD397E"/>
    <w:multiLevelType w:val="hybridMultilevel"/>
    <w:tmpl w:val="BD5270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04C16"/>
    <w:multiLevelType w:val="hybridMultilevel"/>
    <w:tmpl w:val="71EC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C153B"/>
    <w:multiLevelType w:val="hybridMultilevel"/>
    <w:tmpl w:val="391A07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B078C6"/>
    <w:multiLevelType w:val="hybridMultilevel"/>
    <w:tmpl w:val="45C62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656C72"/>
    <w:multiLevelType w:val="hybridMultilevel"/>
    <w:tmpl w:val="1A48C41A"/>
    <w:lvl w:ilvl="0" w:tplc="08090001">
      <w:start w:val="1"/>
      <w:numFmt w:val="bullet"/>
      <w:lvlText w:val=""/>
      <w:lvlJc w:val="left"/>
      <w:pPr>
        <w:ind w:left="3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A3832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DA7E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0666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A6D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CD9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2FA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2C5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C88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AC25FDC"/>
    <w:multiLevelType w:val="hybridMultilevel"/>
    <w:tmpl w:val="A588DF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132E4"/>
    <w:multiLevelType w:val="hybridMultilevel"/>
    <w:tmpl w:val="0A247920"/>
    <w:lvl w:ilvl="0" w:tplc="55D42BA0">
      <w:start w:val="1"/>
      <w:numFmt w:val="bullet"/>
      <w:lvlText w:val="•"/>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22BBD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2E79A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84322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0442D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8EC3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F802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6E46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88C01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2067D2"/>
    <w:multiLevelType w:val="hybridMultilevel"/>
    <w:tmpl w:val="578E40DE"/>
    <w:lvl w:ilvl="0" w:tplc="08090005">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6"/>
  </w:num>
  <w:num w:numId="2">
    <w:abstractNumId w:val="8"/>
  </w:num>
  <w:num w:numId="3">
    <w:abstractNumId w:val="13"/>
  </w:num>
  <w:num w:numId="4">
    <w:abstractNumId w:val="4"/>
  </w:num>
  <w:num w:numId="5">
    <w:abstractNumId w:val="15"/>
  </w:num>
  <w:num w:numId="6">
    <w:abstractNumId w:val="9"/>
  </w:num>
  <w:num w:numId="7">
    <w:abstractNumId w:val="1"/>
  </w:num>
  <w:num w:numId="8">
    <w:abstractNumId w:val="12"/>
  </w:num>
  <w:num w:numId="9">
    <w:abstractNumId w:val="7"/>
  </w:num>
  <w:num w:numId="10">
    <w:abstractNumId w:val="2"/>
  </w:num>
  <w:num w:numId="11">
    <w:abstractNumId w:val="0"/>
  </w:num>
  <w:num w:numId="12">
    <w:abstractNumId w:val="5"/>
  </w:num>
  <w:num w:numId="13">
    <w:abstractNumId w:val="14"/>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30"/>
    <w:rsid w:val="000027BE"/>
    <w:rsid w:val="0006149C"/>
    <w:rsid w:val="00081C05"/>
    <w:rsid w:val="0009424D"/>
    <w:rsid w:val="000A098A"/>
    <w:rsid w:val="000B0669"/>
    <w:rsid w:val="000C3301"/>
    <w:rsid w:val="000E338F"/>
    <w:rsid w:val="000E423F"/>
    <w:rsid w:val="001316B1"/>
    <w:rsid w:val="00133EAA"/>
    <w:rsid w:val="00141B8E"/>
    <w:rsid w:val="00167844"/>
    <w:rsid w:val="0017416D"/>
    <w:rsid w:val="00180305"/>
    <w:rsid w:val="001846F7"/>
    <w:rsid w:val="001910FC"/>
    <w:rsid w:val="00194F48"/>
    <w:rsid w:val="001E4956"/>
    <w:rsid w:val="001E7ED3"/>
    <w:rsid w:val="001F0F93"/>
    <w:rsid w:val="001F3CBD"/>
    <w:rsid w:val="001F78E4"/>
    <w:rsid w:val="00202318"/>
    <w:rsid w:val="00234DE6"/>
    <w:rsid w:val="002366BE"/>
    <w:rsid w:val="00236CF6"/>
    <w:rsid w:val="00247303"/>
    <w:rsid w:val="00253DC9"/>
    <w:rsid w:val="00275909"/>
    <w:rsid w:val="00284E83"/>
    <w:rsid w:val="0030057D"/>
    <w:rsid w:val="003320F3"/>
    <w:rsid w:val="003476B5"/>
    <w:rsid w:val="00366CE2"/>
    <w:rsid w:val="003C763C"/>
    <w:rsid w:val="003D3AF3"/>
    <w:rsid w:val="00413DBE"/>
    <w:rsid w:val="00450D17"/>
    <w:rsid w:val="00451EBE"/>
    <w:rsid w:val="004A51C6"/>
    <w:rsid w:val="004E31E2"/>
    <w:rsid w:val="004F15BC"/>
    <w:rsid w:val="004F6734"/>
    <w:rsid w:val="0050452B"/>
    <w:rsid w:val="00506298"/>
    <w:rsid w:val="00514223"/>
    <w:rsid w:val="005173EF"/>
    <w:rsid w:val="00553E76"/>
    <w:rsid w:val="005648B0"/>
    <w:rsid w:val="005D1027"/>
    <w:rsid w:val="006012E5"/>
    <w:rsid w:val="0061427C"/>
    <w:rsid w:val="006167F8"/>
    <w:rsid w:val="006266F2"/>
    <w:rsid w:val="006A0BE7"/>
    <w:rsid w:val="006A57A6"/>
    <w:rsid w:val="006B372F"/>
    <w:rsid w:val="006B7C41"/>
    <w:rsid w:val="006E2C3A"/>
    <w:rsid w:val="00766C32"/>
    <w:rsid w:val="00770EDC"/>
    <w:rsid w:val="00784C7C"/>
    <w:rsid w:val="00796A5A"/>
    <w:rsid w:val="007B1876"/>
    <w:rsid w:val="007D7CC0"/>
    <w:rsid w:val="00836392"/>
    <w:rsid w:val="00867749"/>
    <w:rsid w:val="008D037F"/>
    <w:rsid w:val="008D2F4E"/>
    <w:rsid w:val="008D3F23"/>
    <w:rsid w:val="008E1702"/>
    <w:rsid w:val="008F2CEF"/>
    <w:rsid w:val="009150FF"/>
    <w:rsid w:val="00920702"/>
    <w:rsid w:val="00925996"/>
    <w:rsid w:val="0095288C"/>
    <w:rsid w:val="00954907"/>
    <w:rsid w:val="00957E5E"/>
    <w:rsid w:val="009707B9"/>
    <w:rsid w:val="009932DD"/>
    <w:rsid w:val="009A39DD"/>
    <w:rsid w:val="009A6774"/>
    <w:rsid w:val="009C1E17"/>
    <w:rsid w:val="009D6DEE"/>
    <w:rsid w:val="00A05F69"/>
    <w:rsid w:val="00A37A8A"/>
    <w:rsid w:val="00A61059"/>
    <w:rsid w:val="00A64AB5"/>
    <w:rsid w:val="00A85E93"/>
    <w:rsid w:val="00A87005"/>
    <w:rsid w:val="00AA41EE"/>
    <w:rsid w:val="00AD5D05"/>
    <w:rsid w:val="00AD7A9F"/>
    <w:rsid w:val="00AE44B5"/>
    <w:rsid w:val="00B139EE"/>
    <w:rsid w:val="00B36944"/>
    <w:rsid w:val="00B555AF"/>
    <w:rsid w:val="00B55730"/>
    <w:rsid w:val="00B71E02"/>
    <w:rsid w:val="00BC6FBB"/>
    <w:rsid w:val="00BF4D12"/>
    <w:rsid w:val="00C072A1"/>
    <w:rsid w:val="00C558CA"/>
    <w:rsid w:val="00C657A2"/>
    <w:rsid w:val="00C67B75"/>
    <w:rsid w:val="00CA03E1"/>
    <w:rsid w:val="00CA0A86"/>
    <w:rsid w:val="00CC7368"/>
    <w:rsid w:val="00D147B9"/>
    <w:rsid w:val="00D1602E"/>
    <w:rsid w:val="00D2758F"/>
    <w:rsid w:val="00D30A2F"/>
    <w:rsid w:val="00D34BA0"/>
    <w:rsid w:val="00D34E48"/>
    <w:rsid w:val="00D64A51"/>
    <w:rsid w:val="00D71EF4"/>
    <w:rsid w:val="00D73754"/>
    <w:rsid w:val="00D77A29"/>
    <w:rsid w:val="00D91348"/>
    <w:rsid w:val="00DF324D"/>
    <w:rsid w:val="00E00DBD"/>
    <w:rsid w:val="00E1102D"/>
    <w:rsid w:val="00E15AF1"/>
    <w:rsid w:val="00E51401"/>
    <w:rsid w:val="00E6536A"/>
    <w:rsid w:val="00E658D9"/>
    <w:rsid w:val="00E747BA"/>
    <w:rsid w:val="00E96BA4"/>
    <w:rsid w:val="00EA0CB8"/>
    <w:rsid w:val="00ED4181"/>
    <w:rsid w:val="00EE0996"/>
    <w:rsid w:val="00EE5DEB"/>
    <w:rsid w:val="00EE7E78"/>
    <w:rsid w:val="00EF4559"/>
    <w:rsid w:val="00F06646"/>
    <w:rsid w:val="00F46698"/>
    <w:rsid w:val="00FA6808"/>
    <w:rsid w:val="00FC49A2"/>
    <w:rsid w:val="00FE758C"/>
    <w:rsid w:val="00FF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10A6"/>
  <w15:chartTrackingRefBased/>
  <w15:docId w15:val="{A7628108-BD4A-4EF9-B898-10AFB237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AF1"/>
    <w:pPr>
      <w:ind w:left="720"/>
      <w:contextualSpacing/>
    </w:pPr>
  </w:style>
  <w:style w:type="paragraph" w:styleId="NormalWeb">
    <w:name w:val="Normal (Web)"/>
    <w:basedOn w:val="Normal"/>
    <w:uiPriority w:val="99"/>
    <w:semiHidden/>
    <w:unhideWhenUsed/>
    <w:rsid w:val="00C657A2"/>
    <w:pPr>
      <w:spacing w:before="100" w:beforeAutospacing="1" w:after="100" w:afterAutospacing="1"/>
    </w:pPr>
    <w:rPr>
      <w:rFonts w:ascii="Times New Roman" w:hAnsi="Times New Roman" w:cs="Times New Roman"/>
      <w:sz w:val="24"/>
      <w:szCs w:val="24"/>
    </w:rPr>
  </w:style>
  <w:style w:type="paragraph" w:customStyle="1" w:styleId="Rules">
    <w:name w:val="Rules"/>
    <w:basedOn w:val="Normal"/>
    <w:rsid w:val="00C657A2"/>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lang w:val="en-GB"/>
    </w:rPr>
  </w:style>
  <w:style w:type="paragraph" w:styleId="Header">
    <w:name w:val="header"/>
    <w:basedOn w:val="Normal"/>
    <w:link w:val="HeaderChar"/>
    <w:uiPriority w:val="99"/>
    <w:unhideWhenUsed/>
    <w:rsid w:val="00A61059"/>
    <w:pPr>
      <w:tabs>
        <w:tab w:val="center" w:pos="4680"/>
        <w:tab w:val="right" w:pos="9360"/>
      </w:tabs>
    </w:pPr>
  </w:style>
  <w:style w:type="character" w:customStyle="1" w:styleId="HeaderChar">
    <w:name w:val="Header Char"/>
    <w:basedOn w:val="DefaultParagraphFont"/>
    <w:link w:val="Header"/>
    <w:uiPriority w:val="99"/>
    <w:rsid w:val="00A61059"/>
  </w:style>
  <w:style w:type="paragraph" w:styleId="Footer">
    <w:name w:val="footer"/>
    <w:basedOn w:val="Normal"/>
    <w:link w:val="FooterChar"/>
    <w:uiPriority w:val="99"/>
    <w:unhideWhenUsed/>
    <w:rsid w:val="00A61059"/>
    <w:pPr>
      <w:tabs>
        <w:tab w:val="center" w:pos="4680"/>
        <w:tab w:val="right" w:pos="9360"/>
      </w:tabs>
    </w:pPr>
  </w:style>
  <w:style w:type="character" w:customStyle="1" w:styleId="FooterChar">
    <w:name w:val="Footer Char"/>
    <w:basedOn w:val="DefaultParagraphFont"/>
    <w:link w:val="Footer"/>
    <w:uiPriority w:val="99"/>
    <w:rsid w:val="00A61059"/>
  </w:style>
  <w:style w:type="table" w:styleId="TableGrid">
    <w:name w:val="Table Grid"/>
    <w:basedOn w:val="TableNormal"/>
    <w:uiPriority w:val="59"/>
    <w:rsid w:val="00FE758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E758C"/>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GB" w:eastAsia="en-GB"/>
    </w:rPr>
  </w:style>
  <w:style w:type="character" w:styleId="Hyperlink">
    <w:name w:val="Hyperlink"/>
    <w:basedOn w:val="DefaultParagraphFont"/>
    <w:uiPriority w:val="99"/>
    <w:unhideWhenUsed/>
    <w:rsid w:val="0061427C"/>
    <w:rPr>
      <w:color w:val="0563C1" w:themeColor="hyperlink"/>
      <w:u w:val="single"/>
    </w:rPr>
  </w:style>
  <w:style w:type="character" w:styleId="UnresolvedMention">
    <w:name w:val="Unresolved Mention"/>
    <w:basedOn w:val="DefaultParagraphFont"/>
    <w:uiPriority w:val="99"/>
    <w:semiHidden/>
    <w:unhideWhenUsed/>
    <w:rsid w:val="006A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45675">
      <w:bodyDiv w:val="1"/>
      <w:marLeft w:val="0"/>
      <w:marRight w:val="0"/>
      <w:marTop w:val="0"/>
      <w:marBottom w:val="0"/>
      <w:divBdr>
        <w:top w:val="none" w:sz="0" w:space="0" w:color="auto"/>
        <w:left w:val="none" w:sz="0" w:space="0" w:color="auto"/>
        <w:bottom w:val="none" w:sz="0" w:space="0" w:color="auto"/>
        <w:right w:val="none" w:sz="0" w:space="0" w:color="auto"/>
      </w:divBdr>
    </w:div>
    <w:div w:id="202982918">
      <w:bodyDiv w:val="1"/>
      <w:marLeft w:val="0"/>
      <w:marRight w:val="0"/>
      <w:marTop w:val="0"/>
      <w:marBottom w:val="0"/>
      <w:divBdr>
        <w:top w:val="none" w:sz="0" w:space="0" w:color="auto"/>
        <w:left w:val="none" w:sz="0" w:space="0" w:color="auto"/>
        <w:bottom w:val="none" w:sz="0" w:space="0" w:color="auto"/>
        <w:right w:val="none" w:sz="0" w:space="0" w:color="auto"/>
      </w:divBdr>
    </w:div>
    <w:div w:id="19005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180318D39FA04EB631AB714ECFFFF4" ma:contentTypeVersion="4" ma:contentTypeDescription="Create a new document." ma:contentTypeScope="" ma:versionID="12d31a68102651fb246f31751e6326a7">
  <xsd:schema xmlns:xsd="http://www.w3.org/2001/XMLSchema" xmlns:xs="http://www.w3.org/2001/XMLSchema" xmlns:p="http://schemas.microsoft.com/office/2006/metadata/properties" xmlns:ns2="7bcaeb3f-307c-4867-8c77-a79d03a51c45" targetNamespace="http://schemas.microsoft.com/office/2006/metadata/properties" ma:root="true" ma:fieldsID="46b2ba5c20bf6a9ac6c19d1b2a003526" ns2:_="">
    <xsd:import namespace="7bcaeb3f-307c-4867-8c77-a79d03a51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aeb3f-307c-4867-8c77-a79d03a5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59872-B4E5-4C03-9EDC-5D911E0E0DA5}">
  <ds:schemaRefs>
    <ds:schemaRef ds:uri="http://schemas.openxmlformats.org/officeDocument/2006/bibliography"/>
  </ds:schemaRefs>
</ds:datastoreItem>
</file>

<file path=customXml/itemProps2.xml><?xml version="1.0" encoding="utf-8"?>
<ds:datastoreItem xmlns:ds="http://schemas.openxmlformats.org/officeDocument/2006/customXml" ds:itemID="{D40767E9-0190-44AA-919D-652101862921}"/>
</file>

<file path=customXml/itemProps3.xml><?xml version="1.0" encoding="utf-8"?>
<ds:datastoreItem xmlns:ds="http://schemas.openxmlformats.org/officeDocument/2006/customXml" ds:itemID="{D8459A6A-325A-493D-87EA-BFA4700FD7B2}"/>
</file>

<file path=customXml/itemProps4.xml><?xml version="1.0" encoding="utf-8"?>
<ds:datastoreItem xmlns:ds="http://schemas.openxmlformats.org/officeDocument/2006/customXml" ds:itemID="{CD46035C-6274-42B0-A6E4-E84BAA0B578B}"/>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Collins</dc:creator>
  <cp:keywords/>
  <dc:description/>
  <cp:lastModifiedBy>Robin Ford</cp:lastModifiedBy>
  <cp:revision>3</cp:revision>
  <cp:lastPrinted>2020-10-16T14:32:00Z</cp:lastPrinted>
  <dcterms:created xsi:type="dcterms:W3CDTF">2021-03-15T12:35:00Z</dcterms:created>
  <dcterms:modified xsi:type="dcterms:W3CDTF">2021-03-15T12:35:00Z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0x010100F1180318D39FA04EB631AB714ECFFFF4</vt:lpwstr>
  </property>
</Properties>
</file>